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95" w:rsidRPr="007F2C95" w:rsidRDefault="007F2C95" w:rsidP="007F2C95">
      <w:pPr>
        <w:spacing w:before="120"/>
        <w:jc w:val="center"/>
        <w:rPr>
          <w:rFonts w:ascii="Arial" w:hAnsi="Arial"/>
          <w:lang w:val="sk-SK"/>
        </w:rPr>
      </w:pPr>
      <w:r w:rsidRPr="007F2C95">
        <w:rPr>
          <w:rFonts w:ascii="Arial" w:hAnsi="Arial"/>
          <w:b/>
          <w:sz w:val="28"/>
          <w:lang w:val="sk-SK"/>
        </w:rPr>
        <w:t>DOHODA O VYKONANÍ PRÁCE – nepravidelný príjem</w:t>
      </w:r>
    </w:p>
    <w:p w:rsidR="007F2C95" w:rsidRPr="007F2C95" w:rsidRDefault="007F2C95" w:rsidP="007F2C95">
      <w:pPr>
        <w:jc w:val="both"/>
        <w:rPr>
          <w:rFonts w:ascii="Arial" w:hAnsi="Arial"/>
          <w:lang w:val="sk-SK"/>
        </w:rPr>
      </w:pPr>
    </w:p>
    <w:p w:rsidR="007F2C95" w:rsidRPr="004A0F45" w:rsidRDefault="007F2C95" w:rsidP="007F2C95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A45B70" w:rsidRDefault="007F2C95" w:rsidP="007F2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a </w:t>
      </w:r>
    </w:p>
    <w:p w:rsidR="007F2C95" w:rsidRPr="004A0F45" w:rsidRDefault="007F2C95" w:rsidP="007F2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zamestnanec: </w:t>
      </w:r>
      <w:r w:rsidRPr="004A0F45">
        <w:rPr>
          <w:rFonts w:ascii="Arial" w:hAnsi="Arial"/>
          <w:sz w:val="20"/>
          <w:lang w:val="sk-SK"/>
        </w:rPr>
        <w:tab/>
        <w:t xml:space="preserve">rodné priezvisko: </w:t>
      </w:r>
    </w:p>
    <w:p w:rsidR="007F2C95" w:rsidRPr="004A0F45" w:rsidRDefault="007F2C95" w:rsidP="007F2C95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trvalý pobyt: </w:t>
      </w:r>
      <w:r w:rsidRPr="004A0F45">
        <w:rPr>
          <w:rFonts w:ascii="Arial" w:hAnsi="Arial"/>
          <w:sz w:val="20"/>
          <w:lang w:val="sk-SK"/>
        </w:rPr>
        <w:tab/>
        <w:t xml:space="preserve">rod. stav.: </w:t>
      </w:r>
    </w:p>
    <w:p w:rsidR="007F2C95" w:rsidRPr="004A0F45" w:rsidRDefault="007F2C95" w:rsidP="007F2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zamestnanie: </w:t>
      </w:r>
      <w:r w:rsidRPr="004A0F45">
        <w:rPr>
          <w:rFonts w:ascii="Arial" w:hAnsi="Arial"/>
          <w:sz w:val="20"/>
          <w:lang w:val="sk-SK"/>
        </w:rPr>
        <w:tab/>
        <w:t xml:space="preserve">rodné číslo: </w:t>
      </w:r>
    </w:p>
    <w:p w:rsidR="007F2C95" w:rsidRPr="004A0F45" w:rsidRDefault="007F2C95" w:rsidP="007F2C95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poberateľ dôchodku: áno – nie * (*nehodiace sa škrtnite)</w:t>
      </w:r>
    </w:p>
    <w:p w:rsidR="007F2C95" w:rsidRPr="004A0F45" w:rsidRDefault="007F2C95" w:rsidP="007F2C95">
      <w:pPr>
        <w:tabs>
          <w:tab w:val="right" w:pos="6096"/>
        </w:tabs>
        <w:spacing w:line="360" w:lineRule="auto"/>
        <w:ind w:left="1560" w:hanging="1560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druh dôchodku: starobný, invalidný, výsluhový po dovŕšení dôchodkového veku, invalidný výsluhový po dovŕšení dôchodkového veku * (*nehodiace sa škrtnite)</w:t>
      </w:r>
    </w:p>
    <w:p w:rsidR="001B3664" w:rsidRPr="004A0F45" w:rsidRDefault="001B3664" w:rsidP="001B3664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7F2C95" w:rsidRPr="004A0F45" w:rsidRDefault="007F2C95" w:rsidP="007F2C95">
      <w:pPr>
        <w:tabs>
          <w:tab w:val="right" w:pos="-1418"/>
          <w:tab w:val="left" w:pos="5670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obč. preukaz </w:t>
      </w:r>
      <w:proofErr w:type="spellStart"/>
      <w:r w:rsidRPr="004A0F45">
        <w:rPr>
          <w:rFonts w:ascii="Arial" w:hAnsi="Arial"/>
          <w:sz w:val="20"/>
          <w:lang w:val="sk-SK"/>
        </w:rPr>
        <w:t>evid</w:t>
      </w:r>
      <w:proofErr w:type="spellEnd"/>
      <w:r w:rsidRPr="004A0F45">
        <w:rPr>
          <w:rFonts w:ascii="Arial" w:hAnsi="Arial"/>
          <w:sz w:val="20"/>
          <w:lang w:val="sk-SK"/>
        </w:rPr>
        <w:t xml:space="preserve">. číslo: </w:t>
      </w:r>
      <w:r w:rsidRPr="004A0F45">
        <w:rPr>
          <w:rFonts w:ascii="Arial" w:hAnsi="Arial"/>
          <w:sz w:val="20"/>
          <w:lang w:val="sk-SK"/>
        </w:rPr>
        <w:tab/>
        <w:t xml:space="preserve">miesto narodenia: </w:t>
      </w:r>
    </w:p>
    <w:p w:rsidR="007F2C95" w:rsidRPr="004A0F45" w:rsidRDefault="00A45B70" w:rsidP="007F2C95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</w:t>
      </w:r>
      <w:r w:rsidR="007F2C95" w:rsidRPr="004A0F45">
        <w:rPr>
          <w:rFonts w:ascii="Arial" w:hAnsi="Arial"/>
          <w:sz w:val="20"/>
          <w:lang w:val="sk-SK"/>
        </w:rPr>
        <w:t xml:space="preserve">dravotná poisťovňa: Všeobecná zdravotná poisťovňa, Dôvera, </w:t>
      </w:r>
      <w:proofErr w:type="spellStart"/>
      <w:r w:rsidR="007F2C95" w:rsidRPr="004A0F45">
        <w:rPr>
          <w:rFonts w:ascii="Arial" w:hAnsi="Arial"/>
          <w:sz w:val="20"/>
          <w:lang w:val="sk-SK"/>
        </w:rPr>
        <w:t>Union</w:t>
      </w:r>
      <w:proofErr w:type="spellEnd"/>
      <w:r w:rsidR="007F2C95" w:rsidRPr="004A0F45">
        <w:rPr>
          <w:rFonts w:ascii="Arial" w:hAnsi="Arial"/>
          <w:sz w:val="20"/>
          <w:lang w:val="sk-SK"/>
        </w:rPr>
        <w:t xml:space="preserve">* (*nehodiace sa škrtnite) </w:t>
      </w:r>
    </w:p>
    <w:p w:rsidR="007F2C95" w:rsidRPr="004A0F45" w:rsidRDefault="007F2C95" w:rsidP="007F2C95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422612" w:rsidRPr="004A0F45" w:rsidRDefault="00422612" w:rsidP="00422612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7F2C95" w:rsidRPr="004A0F45" w:rsidRDefault="007F2C95" w:rsidP="007F2C95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uzavierajú podľa § 226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7F2C95" w:rsidRPr="004A0F45" w:rsidRDefault="007F2C95" w:rsidP="007F2C95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 vykonaní práce:</w:t>
      </w: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pracovná úloha: </w:t>
      </w:r>
    </w:p>
    <w:p w:rsidR="007F2C95" w:rsidRPr="004A0F45" w:rsidRDefault="007F2C95" w:rsidP="007F2C95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doba na vykonanie pracovnej úlohy: </w:t>
      </w: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Predpokladaný rozsah práce: </w:t>
      </w: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Dohoda o splatnosti odmeny po vykonaní pracovnej úlohy: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  <w:r w:rsidRPr="004A0F45">
        <w:rPr>
          <w:rFonts w:ascii="Arial" w:hAnsi="Arial" w:cs="Arial"/>
          <w:sz w:val="20"/>
          <w:lang w:val="sk-SK"/>
        </w:rPr>
        <w:t>, odmena bude vyplatená z prostriedkov pracoviska č.      po vykonaní prác.</w:t>
      </w:r>
    </w:p>
    <w:p w:rsidR="007F2C95" w:rsidRPr="004A0F45" w:rsidRDefault="007F2C95" w:rsidP="007F2C95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0751E8" w:rsidRDefault="000751E8" w:rsidP="000751E8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94767B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1079E0" w:rsidRPr="001079E0" w:rsidRDefault="001079E0" w:rsidP="000751E8">
      <w:pPr>
        <w:numPr>
          <w:ilvl w:val="0"/>
          <w:numId w:val="11"/>
        </w:numPr>
        <w:spacing w:after="120" w:line="288" w:lineRule="auto"/>
        <w:ind w:left="425" w:hanging="425"/>
        <w:jc w:val="both"/>
        <w:rPr>
          <w:rFonts w:ascii="Arial" w:hAnsi="Arial" w:cs="Arial"/>
          <w:sz w:val="20"/>
          <w:lang w:val="sk-SK"/>
        </w:rPr>
      </w:pPr>
      <w:proofErr w:type="spellStart"/>
      <w:r w:rsidRPr="001079E0">
        <w:rPr>
          <w:rFonts w:ascii="Arial" w:hAnsi="Arial" w:cs="Arial"/>
          <w:sz w:val="20"/>
        </w:rPr>
        <w:t>Zamestnanec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súhlasí</w:t>
      </w:r>
      <w:proofErr w:type="spellEnd"/>
      <w:r w:rsidRPr="001079E0">
        <w:rPr>
          <w:rFonts w:ascii="Arial" w:hAnsi="Arial" w:cs="Arial"/>
          <w:sz w:val="20"/>
        </w:rPr>
        <w:t xml:space="preserve"> s </w:t>
      </w:r>
      <w:proofErr w:type="spellStart"/>
      <w:r w:rsidRPr="001079E0">
        <w:rPr>
          <w:rFonts w:ascii="Arial" w:hAnsi="Arial" w:cs="Arial"/>
          <w:sz w:val="20"/>
        </w:rPr>
        <w:t>vyslaním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1079E0">
        <w:rPr>
          <w:rFonts w:ascii="Arial" w:hAnsi="Arial" w:cs="Arial"/>
          <w:sz w:val="20"/>
        </w:rPr>
        <w:t>na</w:t>
      </w:r>
      <w:proofErr w:type="spellEnd"/>
      <w:proofErr w:type="gram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pracovnú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cestu</w:t>
      </w:r>
      <w:proofErr w:type="spellEnd"/>
      <w:r w:rsidRPr="001079E0">
        <w:rPr>
          <w:rFonts w:ascii="Arial" w:hAnsi="Arial" w:cs="Arial"/>
          <w:sz w:val="20"/>
        </w:rPr>
        <w:t xml:space="preserve"> z </w:t>
      </w:r>
      <w:proofErr w:type="spellStart"/>
      <w:r w:rsidRPr="001079E0">
        <w:rPr>
          <w:rFonts w:ascii="Arial" w:hAnsi="Arial" w:cs="Arial"/>
          <w:sz w:val="20"/>
        </w:rPr>
        <w:t>miesta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trvalého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pobytu</w:t>
      </w:r>
      <w:proofErr w:type="spellEnd"/>
      <w:r w:rsidRPr="001079E0">
        <w:rPr>
          <w:rFonts w:ascii="Arial" w:hAnsi="Arial" w:cs="Arial"/>
          <w:sz w:val="20"/>
        </w:rPr>
        <w:t xml:space="preserve"> do </w:t>
      </w:r>
      <w:proofErr w:type="spellStart"/>
      <w:r w:rsidRPr="001079E0">
        <w:rPr>
          <w:rFonts w:ascii="Arial" w:hAnsi="Arial" w:cs="Arial"/>
          <w:sz w:val="20"/>
        </w:rPr>
        <w:t>miesta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výkonu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práce</w:t>
      </w:r>
      <w:proofErr w:type="spellEnd"/>
      <w:r w:rsidRPr="001079E0">
        <w:rPr>
          <w:rFonts w:ascii="Arial" w:hAnsi="Arial" w:cs="Arial"/>
          <w:sz w:val="20"/>
        </w:rPr>
        <w:t xml:space="preserve"> a </w:t>
      </w:r>
      <w:proofErr w:type="spellStart"/>
      <w:r w:rsidRPr="001079E0">
        <w:rPr>
          <w:rFonts w:ascii="Arial" w:hAnsi="Arial" w:cs="Arial"/>
          <w:sz w:val="20"/>
        </w:rPr>
        <w:t>späť</w:t>
      </w:r>
      <w:proofErr w:type="spellEnd"/>
      <w:r w:rsidRPr="001079E0">
        <w:rPr>
          <w:rFonts w:ascii="Arial" w:hAnsi="Arial" w:cs="Arial"/>
          <w:sz w:val="20"/>
        </w:rPr>
        <w:t xml:space="preserve"> v </w:t>
      </w:r>
      <w:proofErr w:type="spellStart"/>
      <w:r w:rsidRPr="001079E0">
        <w:rPr>
          <w:rFonts w:ascii="Arial" w:hAnsi="Arial" w:cs="Arial"/>
          <w:sz w:val="20"/>
        </w:rPr>
        <w:t>súlade</w:t>
      </w:r>
      <w:proofErr w:type="spellEnd"/>
      <w:r w:rsidRPr="001079E0">
        <w:rPr>
          <w:rFonts w:ascii="Arial" w:hAnsi="Arial" w:cs="Arial"/>
          <w:sz w:val="20"/>
        </w:rPr>
        <w:t xml:space="preserve"> s § 1 </w:t>
      </w:r>
      <w:proofErr w:type="spellStart"/>
      <w:r w:rsidRPr="001079E0">
        <w:rPr>
          <w:rFonts w:ascii="Arial" w:hAnsi="Arial" w:cs="Arial"/>
          <w:sz w:val="20"/>
        </w:rPr>
        <w:t>ods</w:t>
      </w:r>
      <w:proofErr w:type="spellEnd"/>
      <w:r w:rsidRPr="001079E0">
        <w:rPr>
          <w:rFonts w:ascii="Arial" w:hAnsi="Arial" w:cs="Arial"/>
          <w:sz w:val="20"/>
        </w:rPr>
        <w:t xml:space="preserve">. 1 </w:t>
      </w:r>
      <w:proofErr w:type="spellStart"/>
      <w:r w:rsidRPr="001079E0">
        <w:rPr>
          <w:rFonts w:ascii="Arial" w:hAnsi="Arial" w:cs="Arial"/>
          <w:sz w:val="20"/>
        </w:rPr>
        <w:t>písm</w:t>
      </w:r>
      <w:proofErr w:type="spellEnd"/>
      <w:r w:rsidRPr="001079E0">
        <w:rPr>
          <w:rFonts w:ascii="Arial" w:hAnsi="Arial" w:cs="Arial"/>
          <w:sz w:val="20"/>
        </w:rPr>
        <w:t>. c)  </w:t>
      </w:r>
      <w:proofErr w:type="gramStart"/>
      <w:r w:rsidRPr="001079E0">
        <w:rPr>
          <w:rFonts w:ascii="Arial" w:hAnsi="Arial" w:cs="Arial"/>
          <w:sz w:val="20"/>
        </w:rPr>
        <w:t>a</w:t>
      </w:r>
      <w:proofErr w:type="gramEnd"/>
      <w:r w:rsidRPr="001079E0">
        <w:rPr>
          <w:rFonts w:ascii="Arial" w:hAnsi="Arial" w:cs="Arial"/>
          <w:sz w:val="20"/>
        </w:rPr>
        <w:t xml:space="preserve"> § 2 </w:t>
      </w:r>
      <w:proofErr w:type="spellStart"/>
      <w:r w:rsidRPr="001079E0">
        <w:rPr>
          <w:rFonts w:ascii="Arial" w:hAnsi="Arial" w:cs="Arial"/>
          <w:sz w:val="20"/>
        </w:rPr>
        <w:t>ods</w:t>
      </w:r>
      <w:proofErr w:type="spellEnd"/>
      <w:r w:rsidRPr="001079E0">
        <w:rPr>
          <w:rFonts w:ascii="Arial" w:hAnsi="Arial" w:cs="Arial"/>
          <w:sz w:val="20"/>
        </w:rPr>
        <w:t xml:space="preserve">. 3 </w:t>
      </w:r>
      <w:proofErr w:type="spellStart"/>
      <w:r w:rsidRPr="001079E0">
        <w:rPr>
          <w:rFonts w:ascii="Arial" w:hAnsi="Arial" w:cs="Arial"/>
          <w:sz w:val="20"/>
        </w:rPr>
        <w:t>zákona</w:t>
      </w:r>
      <w:proofErr w:type="spellEnd"/>
      <w:r w:rsidRPr="001079E0">
        <w:rPr>
          <w:rFonts w:ascii="Arial" w:hAnsi="Arial" w:cs="Arial"/>
          <w:sz w:val="20"/>
        </w:rPr>
        <w:t xml:space="preserve"> č. 283/2002 </w:t>
      </w:r>
      <w:proofErr w:type="spellStart"/>
      <w:r w:rsidRPr="001079E0">
        <w:rPr>
          <w:rFonts w:ascii="Arial" w:hAnsi="Arial" w:cs="Arial"/>
          <w:sz w:val="20"/>
        </w:rPr>
        <w:t>Z.z</w:t>
      </w:r>
      <w:proofErr w:type="spellEnd"/>
      <w:r w:rsidRPr="001079E0">
        <w:rPr>
          <w:rFonts w:ascii="Arial" w:hAnsi="Arial" w:cs="Arial"/>
          <w:sz w:val="20"/>
        </w:rPr>
        <w:t>. o </w:t>
      </w:r>
      <w:proofErr w:type="spellStart"/>
      <w:r w:rsidRPr="001079E0">
        <w:rPr>
          <w:rFonts w:ascii="Arial" w:hAnsi="Arial" w:cs="Arial"/>
          <w:sz w:val="20"/>
        </w:rPr>
        <w:t>cestovných</w:t>
      </w:r>
      <w:proofErr w:type="spellEnd"/>
      <w:r w:rsidRPr="001079E0">
        <w:rPr>
          <w:rFonts w:ascii="Arial" w:hAnsi="Arial" w:cs="Arial"/>
          <w:sz w:val="20"/>
        </w:rPr>
        <w:t xml:space="preserve"> </w:t>
      </w:r>
      <w:proofErr w:type="spellStart"/>
      <w:r w:rsidRPr="001079E0">
        <w:rPr>
          <w:rFonts w:ascii="Arial" w:hAnsi="Arial" w:cs="Arial"/>
          <w:sz w:val="20"/>
        </w:rPr>
        <w:t>náhradách</w:t>
      </w:r>
      <w:proofErr w:type="spellEnd"/>
      <w:r w:rsidRPr="001079E0">
        <w:rPr>
          <w:rFonts w:ascii="Arial" w:hAnsi="Arial" w:cs="Arial"/>
          <w:sz w:val="20"/>
        </w:rPr>
        <w:t>.</w:t>
      </w:r>
    </w:p>
    <w:p w:rsidR="001079E0" w:rsidRDefault="000751E8" w:rsidP="001079E0">
      <w:pPr>
        <w:numPr>
          <w:ilvl w:val="0"/>
          <w:numId w:val="11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93792A" w:rsidRPr="006660CC">
        <w:rPr>
          <w:rFonts w:ascii="Arial" w:hAnsi="Arial"/>
          <w:sz w:val="20"/>
          <w:lang w:val="sk-SK"/>
        </w:rPr>
        <w:t>s ustanoveniami</w:t>
      </w:r>
      <w:r w:rsidR="0093792A">
        <w:rPr>
          <w:rFonts w:ascii="Arial" w:hAnsi="Arial"/>
          <w:sz w:val="20"/>
          <w:lang w:val="sk-SK"/>
        </w:rPr>
        <w:t xml:space="preserve"> </w:t>
      </w:r>
      <w:r w:rsidR="0093792A" w:rsidRPr="004A0F45">
        <w:rPr>
          <w:rFonts w:ascii="Arial" w:hAnsi="Arial"/>
          <w:sz w:val="20"/>
          <w:lang w:val="sk-SK"/>
        </w:rPr>
        <w:t xml:space="preserve">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93792A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0751E8" w:rsidRPr="001079E0" w:rsidRDefault="000751E8" w:rsidP="001079E0">
      <w:pPr>
        <w:spacing w:line="288" w:lineRule="auto"/>
        <w:ind w:left="425"/>
        <w:jc w:val="both"/>
        <w:rPr>
          <w:rFonts w:ascii="Arial" w:hAnsi="Arial"/>
          <w:sz w:val="20"/>
          <w:lang w:val="sk-SK"/>
        </w:rPr>
      </w:pPr>
      <w:bookmarkStart w:id="0" w:name="_GoBack"/>
      <w:bookmarkEnd w:id="0"/>
      <w:r w:rsidRPr="001079E0">
        <w:rPr>
          <w:rFonts w:ascii="Arial" w:hAnsi="Arial"/>
          <w:sz w:val="20"/>
          <w:lang w:val="sk-SK"/>
        </w:rPr>
        <w:t xml:space="preserve">V Košiciach, dňa </w:t>
      </w:r>
    </w:p>
    <w:p w:rsidR="007F2C95" w:rsidRPr="004A0F45" w:rsidRDefault="007F2C95" w:rsidP="00A45B70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B03372" w:rsidRPr="007F2C95" w:rsidRDefault="007F2C95" w:rsidP="007F2C95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B03372" w:rsidRPr="007F2C95" w:rsidSect="007F2C95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1454"/>
    <w:rsid w:val="00074999"/>
    <w:rsid w:val="000751E8"/>
    <w:rsid w:val="000C1028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C1980"/>
    <w:rsid w:val="002D797E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15C52"/>
    <w:rsid w:val="00630C0E"/>
    <w:rsid w:val="0066558F"/>
    <w:rsid w:val="006908E6"/>
    <w:rsid w:val="006F1E9D"/>
    <w:rsid w:val="0075574A"/>
    <w:rsid w:val="007B3B63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D0F2A"/>
    <w:rsid w:val="00B02998"/>
    <w:rsid w:val="00B03372"/>
    <w:rsid w:val="00B10807"/>
    <w:rsid w:val="00B2386B"/>
    <w:rsid w:val="00B31BC9"/>
    <w:rsid w:val="00B71775"/>
    <w:rsid w:val="00B77C83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72AB-8BD5-474E-BBD8-2CDDF321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2013-01-28T06:18:00Z</cp:lastPrinted>
  <dcterms:created xsi:type="dcterms:W3CDTF">2015-04-15T11:42:00Z</dcterms:created>
  <dcterms:modified xsi:type="dcterms:W3CDTF">2015-04-15T11:44:00Z</dcterms:modified>
</cp:coreProperties>
</file>