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15" w:rsidRPr="00AB16B3" w:rsidRDefault="00636E15" w:rsidP="00636E15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</w:rPr>
      </w:pPr>
      <w:r w:rsidRPr="00AB16B3">
        <w:rPr>
          <w:rFonts w:ascii="Times New Roman" w:hAnsi="Times New Roman" w:cs="Times New Roman"/>
          <w:b/>
          <w:i/>
          <w:sz w:val="40"/>
          <w:szCs w:val="40"/>
        </w:rPr>
        <w:t>Dlhodobý zámer</w:t>
      </w:r>
    </w:p>
    <w:p w:rsidR="00636E15" w:rsidRPr="00AB16B3" w:rsidRDefault="00636E15" w:rsidP="00636E1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B16B3">
        <w:rPr>
          <w:rFonts w:ascii="Times New Roman" w:hAnsi="Times New Roman" w:cs="Times New Roman"/>
          <w:b/>
          <w:i/>
          <w:sz w:val="40"/>
          <w:szCs w:val="40"/>
        </w:rPr>
        <w:t>Prírodovedeckej fakulty Univerzity Pavla Jozefa Šafárika v Košiciach</w:t>
      </w:r>
    </w:p>
    <w:p w:rsidR="00636E15" w:rsidRPr="00AB16B3" w:rsidRDefault="00636E15" w:rsidP="00636E15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n</w:t>
      </w:r>
      <w:r w:rsidRPr="00AB16B3">
        <w:rPr>
          <w:rFonts w:ascii="Times New Roman" w:hAnsi="Times New Roman" w:cs="Times New Roman"/>
          <w:b/>
          <w:i/>
          <w:sz w:val="40"/>
          <w:szCs w:val="40"/>
        </w:rPr>
        <w:t>a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obdobie  rokov</w:t>
      </w:r>
      <w:r w:rsidRPr="00AB16B3">
        <w:rPr>
          <w:rFonts w:ascii="Times New Roman" w:hAnsi="Times New Roman" w:cs="Times New Roman"/>
          <w:b/>
          <w:i/>
          <w:sz w:val="40"/>
          <w:szCs w:val="40"/>
        </w:rPr>
        <w:t xml:space="preserve"> 2011 až 2017</w:t>
      </w:r>
    </w:p>
    <w:p w:rsidR="00636E15" w:rsidRPr="00636E15" w:rsidRDefault="00636E15" w:rsidP="00636E15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36E15">
        <w:rPr>
          <w:rFonts w:ascii="Times New Roman" w:hAnsi="Times New Roman" w:cs="Times New Roman"/>
          <w:i/>
          <w:iCs/>
          <w:sz w:val="28"/>
          <w:szCs w:val="28"/>
        </w:rPr>
        <w:t xml:space="preserve">(s merateľnými </w:t>
      </w:r>
      <w:r>
        <w:rPr>
          <w:rFonts w:ascii="Times New Roman" w:hAnsi="Times New Roman" w:cs="Times New Roman"/>
          <w:i/>
          <w:iCs/>
          <w:sz w:val="28"/>
          <w:szCs w:val="28"/>
        </w:rPr>
        <w:t>ukazovateľmi</w:t>
      </w:r>
      <w:r w:rsidRPr="00636E15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D3619" w:rsidRPr="00AB16B3" w:rsidRDefault="00DD3619" w:rsidP="00636E15">
      <w:pPr>
        <w:pStyle w:val="Normlnywebov"/>
        <w:numPr>
          <w:ilvl w:val="0"/>
          <w:numId w:val="20"/>
        </w:numPr>
        <w:jc w:val="both"/>
        <w:rPr>
          <w:rStyle w:val="Zvraznenie"/>
          <w:b/>
          <w:bCs/>
          <w:i w:val="0"/>
          <w:sz w:val="28"/>
        </w:rPr>
      </w:pPr>
      <w:r w:rsidRPr="00AB16B3">
        <w:rPr>
          <w:rStyle w:val="Zvraznenie"/>
          <w:b/>
          <w:bCs/>
          <w:sz w:val="28"/>
        </w:rPr>
        <w:t>Oblasť vzdelávania</w:t>
      </w:r>
    </w:p>
    <w:p w:rsidR="00DD3619" w:rsidRPr="00AB16B3" w:rsidRDefault="00DD3619" w:rsidP="00DD3619">
      <w:pPr>
        <w:pStyle w:val="Normlnywebov"/>
        <w:jc w:val="both"/>
        <w:rPr>
          <w:b/>
          <w:bCs/>
          <w:iCs/>
        </w:rPr>
      </w:pPr>
      <w:r w:rsidRPr="00AB16B3">
        <w:rPr>
          <w:rStyle w:val="Zvraznenie"/>
          <w:b/>
          <w:bCs/>
        </w:rPr>
        <w:t xml:space="preserve">Strategický cieľ: </w:t>
      </w:r>
      <w:r w:rsidRPr="00AB16B3">
        <w:rPr>
          <w:rStyle w:val="Zvraznenie"/>
          <w:bCs/>
        </w:rPr>
        <w:t>V</w:t>
      </w:r>
      <w:r w:rsidRPr="00AB16B3">
        <w:t>ytvárať kvalitné podmienky na vzdelávanie  a celkové formovanie absolventov v prírodovedných, matematických, informatických a medziodborových študijných programoch na všetkých troch stupňoch štúdia s cieľom zabezpečiť ich konkurencieschopnosť v európskom meradle.</w:t>
      </w:r>
    </w:p>
    <w:tbl>
      <w:tblPr>
        <w:tblStyle w:val="Mriekatabuky"/>
        <w:tblW w:w="0" w:type="auto"/>
        <w:tblLayout w:type="fixed"/>
        <w:tblLook w:val="04A0"/>
      </w:tblPr>
      <w:tblGrid>
        <w:gridCol w:w="8312"/>
        <w:gridCol w:w="6255"/>
      </w:tblGrid>
      <w:tr w:rsidR="005B14D8" w:rsidTr="009E006D">
        <w:tc>
          <w:tcPr>
            <w:tcW w:w="8312" w:type="dxa"/>
            <w:shd w:val="clear" w:color="auto" w:fill="D9D9D9" w:themeFill="background1" w:themeFillShade="D9"/>
          </w:tcPr>
          <w:p w:rsidR="005B14D8" w:rsidRPr="00423A16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Aktivita na dosiahnutie cieľa</w:t>
            </w:r>
          </w:p>
        </w:tc>
        <w:tc>
          <w:tcPr>
            <w:tcW w:w="6255" w:type="dxa"/>
            <w:shd w:val="clear" w:color="auto" w:fill="D9D9D9" w:themeFill="background1" w:themeFillShade="D9"/>
          </w:tcPr>
          <w:p w:rsidR="005B14D8" w:rsidRPr="00423A16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Merateľné ukazovatele</w:t>
            </w: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AB16B3">
              <w:t>ytvárať všestranne atraktívne podmienky pre štúdium na fakulte</w:t>
            </w:r>
          </w:p>
        </w:tc>
        <w:tc>
          <w:tcPr>
            <w:tcW w:w="6255" w:type="dxa"/>
          </w:tcPr>
          <w:p w:rsidR="005B14D8" w:rsidRDefault="005B14D8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vybavenosť  posluchárni a</w:t>
            </w:r>
            <w:r w:rsidR="00874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laboratórií</w:t>
            </w:r>
          </w:p>
          <w:p w:rsidR="005B14D8" w:rsidRDefault="005B14D8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dostupnosť internetu</w:t>
            </w:r>
          </w:p>
          <w:p w:rsidR="005B14D8" w:rsidRDefault="005B14D8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ubytovania</w:t>
            </w:r>
          </w:p>
          <w:p w:rsidR="005B14D8" w:rsidRDefault="005B14D8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dostupnosť študijnej literatúry</w:t>
            </w:r>
          </w:p>
          <w:p w:rsidR="005B14D8" w:rsidRDefault="005B14D8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„ študijných kútikov“</w:t>
            </w:r>
          </w:p>
          <w:p w:rsidR="008744D5" w:rsidRDefault="008744D5" w:rsidP="005423D4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modernizácia študijných programov a metód vzdelávania</w:t>
            </w:r>
          </w:p>
          <w:p w:rsidR="008744D5" w:rsidRPr="008744D5" w:rsidRDefault="008744D5" w:rsidP="008744D5">
            <w:pPr>
              <w:pStyle w:val="Odsekzoznamu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modernizácia Študijného poriadku a systému štúdia</w:t>
            </w: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>
              <w:rPr>
                <w:bCs/>
                <w:iCs/>
              </w:rPr>
              <w:t>H</w:t>
            </w:r>
            <w:r w:rsidRPr="00AB16B3">
              <w:rPr>
                <w:bCs/>
                <w:iCs/>
              </w:rPr>
              <w:t>ľadať príťažlivé a efektívne formy prezentácie PF UPJŠ s cieľom zvýšiť záujem čo najkvalitnejších uchádzačov o</w:t>
            </w:r>
            <w:r>
              <w:rPr>
                <w:bCs/>
                <w:iCs/>
              </w:rPr>
              <w:t> </w:t>
            </w:r>
            <w:r w:rsidRPr="00AB16B3">
              <w:rPr>
                <w:bCs/>
                <w:iCs/>
              </w:rPr>
              <w:t>štúdium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31A3">
              <w:rPr>
                <w:rFonts w:ascii="Times New Roman" w:hAnsi="Times New Roman" w:cs="Times New Roman"/>
                <w:sz w:val="24"/>
                <w:szCs w:val="24"/>
              </w:rPr>
              <w:t>počet zrealizovaných aktivít</w:t>
            </w:r>
          </w:p>
          <w:p w:rsidR="005B14D8" w:rsidRDefault="005B14D8" w:rsidP="00EA31A3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zapojených študentov</w:t>
            </w:r>
          </w:p>
          <w:p w:rsidR="005B14D8" w:rsidRDefault="005B14D8" w:rsidP="00EA31A3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zriadenie diskusného fóra, využívanie moderných foriem prezentácie</w:t>
            </w:r>
          </w:p>
          <w:p w:rsidR="005B14D8" w:rsidRDefault="005B14D8" w:rsidP="00EA31A3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propagačného videa o fakulte</w:t>
            </w:r>
          </w:p>
          <w:p w:rsidR="005B14D8" w:rsidRDefault="005B14D8" w:rsidP="00EA31A3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priama komunikácia s vybranými SŠ</w:t>
            </w:r>
          </w:p>
          <w:p w:rsidR="005B14D8" w:rsidRPr="00EA31A3" w:rsidRDefault="005B14D8" w:rsidP="008B499F">
            <w:pPr>
              <w:pStyle w:val="Odsekzoznamu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 </w:t>
            </w:r>
            <w:r w:rsidRPr="00423A1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B16B3">
              <w:t>bať na prenos najnovších vedeckých, metodologických a metodických poznatkov do pedagogického procesu, neustále hľadať spôsoby na skvalitnenie a zatraktívnenie vzdelávacieho procesu, udržať vedecký charakter doktorandského štúdia</w:t>
            </w:r>
          </w:p>
        </w:tc>
        <w:tc>
          <w:tcPr>
            <w:tcW w:w="6255" w:type="dxa"/>
          </w:tcPr>
          <w:p w:rsidR="005B14D8" w:rsidRDefault="008744D5" w:rsidP="00AD5459">
            <w:pPr>
              <w:pStyle w:val="Odsekzoznamu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realizácia</w:t>
            </w:r>
            <w:r w:rsidR="005B14D8"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vyhodnocovanie</w:t>
            </w:r>
            <w:r w:rsidR="005B1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ankety</w:t>
            </w:r>
            <w:r w:rsidR="005B14D8">
              <w:rPr>
                <w:rFonts w:ascii="Times New Roman" w:hAnsi="Times New Roman" w:cs="Times New Roman"/>
                <w:sz w:val="24"/>
                <w:szCs w:val="24"/>
              </w:rPr>
              <w:t xml:space="preserve"> na hodnotenie štúdia </w:t>
            </w:r>
          </w:p>
          <w:p w:rsidR="005B14D8" w:rsidRPr="00AD5459" w:rsidRDefault="008744D5" w:rsidP="008744D5">
            <w:pPr>
              <w:pStyle w:val="Odsekzoznamu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pravidelná analýza</w:t>
            </w:r>
            <w:r w:rsidR="005B14D8">
              <w:rPr>
                <w:rFonts w:ascii="Times New Roman" w:hAnsi="Times New Roman" w:cs="Times New Roman"/>
                <w:sz w:val="24"/>
                <w:szCs w:val="24"/>
              </w:rPr>
              <w:t xml:space="preserve"> kvality vzdelávania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jej prerokovanie vo </w:t>
            </w:r>
            <w:r w:rsidR="005B14D8">
              <w:rPr>
                <w:rFonts w:ascii="Times New Roman" w:hAnsi="Times New Roman" w:cs="Times New Roman"/>
                <w:sz w:val="24"/>
                <w:szCs w:val="24"/>
              </w:rPr>
              <w:t xml:space="preserve"> VR PF UPJŠ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PF UPJŠ a ŠR PF UPJŠ</w:t>
            </w: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</w:t>
            </w:r>
            <w:r>
              <w:t>P</w:t>
            </w:r>
            <w:r w:rsidRPr="00AB16B3">
              <w:t>odporovať univerzitný, modulárny a interdisciplinárny charakter vzdelávania na fakulte</w:t>
            </w:r>
          </w:p>
        </w:tc>
        <w:tc>
          <w:tcPr>
            <w:tcW w:w="6255" w:type="dxa"/>
          </w:tcPr>
          <w:p w:rsidR="005B14D8" w:rsidRDefault="005B14D8" w:rsidP="00AD545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rozšírenie ponuky predmetov z iných fakúlt</w:t>
            </w:r>
          </w:p>
          <w:p w:rsidR="005B14D8" w:rsidRDefault="005B14D8" w:rsidP="00AD545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zvyšovanie kvality prírodovedného bloku </w:t>
            </w:r>
          </w:p>
          <w:p w:rsidR="005B14D8" w:rsidRPr="00AD5459" w:rsidRDefault="005B14D8" w:rsidP="00AD545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postupne </w:t>
            </w:r>
            <w:r w:rsidR="008744D5">
              <w:rPr>
                <w:rFonts w:ascii="Times New Roman" w:hAnsi="Times New Roman" w:cs="Times New Roman"/>
                <w:sz w:val="24"/>
                <w:szCs w:val="24"/>
              </w:rPr>
              <w:t>prevzatie zodpovednosti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výučbu prírodovedných predmetov na celej univerzite</w:t>
            </w: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1.5 </w:t>
            </w:r>
            <w:r>
              <w:t>P</w:t>
            </w:r>
            <w:r w:rsidRPr="00AB16B3">
              <w:t>okračovať v prehlbovaní európskej dimenzie vo vzdelávaní zapájaním sa do medzinárodných vzdelávacích a </w:t>
            </w:r>
            <w:proofErr w:type="spellStart"/>
            <w:r w:rsidRPr="00AB16B3">
              <w:t>mobilitných</w:t>
            </w:r>
            <w:proofErr w:type="spellEnd"/>
            <w:r w:rsidRPr="00AB16B3">
              <w:t xml:space="preserve"> aktivít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počet výmen v rámci projektu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</w:p>
          <w:p w:rsidR="005B14D8" w:rsidRPr="00EA31A3" w:rsidRDefault="005B14D8" w:rsidP="00EA31A3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zahraničných odborníkov zapojených do výučby</w:t>
            </w:r>
          </w:p>
        </w:tc>
      </w:tr>
      <w:tr w:rsidR="005B14D8" w:rsidTr="009E006D">
        <w:tc>
          <w:tcPr>
            <w:tcW w:w="8312" w:type="dxa"/>
          </w:tcPr>
          <w:p w:rsidR="005B14D8" w:rsidRPr="00357602" w:rsidRDefault="005B14D8" w:rsidP="004C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1.6 </w:t>
            </w:r>
            <w:r>
              <w:t>Aktívne presadzovať stratégiu intenzívneho priebežného a tvorivého štúdia s podporou moderných digitálnych technológií využívajúc potenciál vzdelávacích projektov riešených na fakulte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transformácia výsledkov projektu MIV</w:t>
            </w:r>
          </w:p>
          <w:p w:rsidR="005B14D8" w:rsidRPr="00EA31A3" w:rsidRDefault="005B14D8" w:rsidP="00EA31A3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inovovaných kurzov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1.7 </w:t>
            </w:r>
            <w:r>
              <w:t>V</w:t>
            </w:r>
            <w:r w:rsidRPr="00AB16B3">
              <w:t>ytvárať podmienky pre permanentnú odbornú diskusiu týkajúcu sa realizácie vzdelávania na fakulte, rozpracovať a periodicky realizovať efektívny proces hodnotenia pedagógov študentmi  a zabezpečiť implementáciu relevantných výsledkov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pravidelné organizovanie Pedagogickej konferencie</w:t>
            </w:r>
          </w:p>
          <w:p w:rsidR="005B14D8" w:rsidRDefault="005B14D8" w:rsidP="00EA31A3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študentov zapojených do ankety na hodnotenie kvality štúdia</w:t>
            </w:r>
          </w:p>
          <w:p w:rsidR="005B14D8" w:rsidRPr="00EA31A3" w:rsidRDefault="005B14D8" w:rsidP="00EA31A3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premietnutie výsledkov ankety do praxe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1.8 </w:t>
            </w:r>
            <w:r>
              <w:t>P</w:t>
            </w:r>
            <w:r w:rsidRPr="00AB16B3">
              <w:t xml:space="preserve">odporovať tvorbu </w:t>
            </w:r>
            <w:r>
              <w:t>spoločných študijných programov</w:t>
            </w:r>
            <w:r w:rsidRPr="00AB16B3">
              <w:t xml:space="preserve"> s renomovanými zahraničnými univerzitami s cieľom vydávať dvojité diplomy na všetkých stupňoch štúdia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študijných programov s dvojitým diplomom</w:t>
            </w:r>
          </w:p>
          <w:p w:rsidR="005B14D8" w:rsidRPr="00EA31A3" w:rsidRDefault="005B14D8" w:rsidP="00EA31A3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študentov, ktorí sa zapojili/ukončili štúdium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1.9 </w:t>
            </w:r>
            <w:r>
              <w:t>H</w:t>
            </w:r>
            <w:r w:rsidRPr="00AB16B3">
              <w:t>ľadať možnosti realizácie primeraného počtu cudzojazyčných študijných programov a vzdelávania zahraničných študentov</w:t>
            </w:r>
          </w:p>
        </w:tc>
        <w:tc>
          <w:tcPr>
            <w:tcW w:w="6255" w:type="dxa"/>
          </w:tcPr>
          <w:p w:rsidR="005B14D8" w:rsidRDefault="005B14D8" w:rsidP="00EA31A3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cudzojazyčných študijných programov</w:t>
            </w:r>
          </w:p>
          <w:p w:rsidR="005B14D8" w:rsidRPr="009E006D" w:rsidRDefault="005B14D8" w:rsidP="009E006D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cudzojazyčných študentov / objem získaných finančných prostriedkov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1.10 </w:t>
            </w:r>
            <w:r>
              <w:t>Podporovať flexibilnosť zmien v študijných programoch a akreditáciu nových programov vo väzbe na uplatnenie sa absolventov v globálnej znalostnej ekonomike, umožniť absolventom získať ďalšie potrebné kompetencie v rámci univerzity, do výchovy absolventov cielene zapájať aj odborníkov z praxe</w:t>
            </w:r>
          </w:p>
        </w:tc>
        <w:tc>
          <w:tcPr>
            <w:tcW w:w="6255" w:type="dxa"/>
          </w:tcPr>
          <w:p w:rsidR="005B14D8" w:rsidRDefault="005B14D8" w:rsidP="006A08B7">
            <w:pPr>
              <w:pStyle w:val="Odsekzoznamu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pravidelne prehodnocovanie ponuky študijných programov</w:t>
            </w:r>
          </w:p>
          <w:p w:rsidR="005B14D8" w:rsidRDefault="005B14D8" w:rsidP="006A08B7">
            <w:pPr>
              <w:pStyle w:val="Odsekzoznamu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predmetov poskytujúcich  tzv. mäkké zručnosti</w:t>
            </w:r>
          </w:p>
          <w:p w:rsidR="005B14D8" w:rsidRDefault="005B14D8" w:rsidP="006A08B7">
            <w:pPr>
              <w:pStyle w:val="Odsekzoznamu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predmetov zabezpečovaných odborníkmi z praxe</w:t>
            </w:r>
          </w:p>
          <w:p w:rsidR="005B14D8" w:rsidRPr="006A08B7" w:rsidRDefault="005B14D8" w:rsidP="006A08B7">
            <w:pPr>
              <w:pStyle w:val="Odsekzoznamu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certifikátov, ktoré je možné získať počas štúdia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1.11 </w:t>
            </w:r>
            <w:r>
              <w:t>Podporovať</w:t>
            </w:r>
            <w:r w:rsidRPr="00AB16B3">
              <w:t xml:space="preserve"> vynikajúcich študentov, zvyšovať prestíž ŠVOČ a hľadať i iné možnosti aktívneho zapojenia študentov do vedy a výskumu</w:t>
            </w:r>
          </w:p>
        </w:tc>
        <w:tc>
          <w:tcPr>
            <w:tcW w:w="6255" w:type="dxa"/>
          </w:tcPr>
          <w:p w:rsidR="005B14D8" w:rsidRDefault="005B14D8" w:rsidP="008B499F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oslovovať úspešných riešiteľov olympiád</w:t>
            </w:r>
          </w:p>
          <w:p w:rsidR="005B14D8" w:rsidRDefault="005B14D8" w:rsidP="008B499F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„Otvorených laboratórií“</w:t>
            </w:r>
          </w:p>
          <w:p w:rsidR="005B14D8" w:rsidRPr="008B499F" w:rsidRDefault="005B14D8" w:rsidP="008B499F">
            <w:pPr>
              <w:pStyle w:val="Odsekzoznamu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modernizovať podobu ŠVK (zahraniční študenti, priemyselní partneri,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sekcia, ...)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1.12 </w:t>
            </w:r>
            <w:r>
              <w:t>P</w:t>
            </w:r>
            <w:r w:rsidRPr="00AB16B3">
              <w:t>odporovať vytváranie programov a schém na podporu študentov vybraných študijných programov s cieľom zatraktívniť tieto študijné programy pre uchádzačov o</w:t>
            </w:r>
            <w:r>
              <w:t> </w:t>
            </w:r>
            <w:r w:rsidRPr="00AB16B3">
              <w:t>štúdium</w:t>
            </w:r>
          </w:p>
        </w:tc>
        <w:tc>
          <w:tcPr>
            <w:tcW w:w="6255" w:type="dxa"/>
          </w:tcPr>
          <w:p w:rsidR="005B14D8" w:rsidRDefault="005B14D8" w:rsidP="00AD5459">
            <w:pPr>
              <w:pStyle w:val="Odsekzoznamu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podporná schéma</w:t>
            </w:r>
          </w:p>
          <w:p w:rsidR="005B14D8" w:rsidRPr="00AD5459" w:rsidRDefault="005B14D8" w:rsidP="00AD5459">
            <w:pPr>
              <w:pStyle w:val="Odsekzoznamu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podporených študentov</w:t>
            </w:r>
          </w:p>
        </w:tc>
      </w:tr>
      <w:tr w:rsidR="005B14D8" w:rsidTr="009E006D">
        <w:tc>
          <w:tcPr>
            <w:tcW w:w="8312" w:type="dxa"/>
          </w:tcPr>
          <w:p w:rsidR="005B14D8" w:rsidRDefault="005B14D8" w:rsidP="004C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1.13 </w:t>
            </w:r>
            <w:r>
              <w:t>Z</w:t>
            </w:r>
            <w:r w:rsidRPr="00AB16B3">
              <w:t>lepšovať kvalitu servisných činností pre študentov a uchádzačov</w:t>
            </w:r>
          </w:p>
        </w:tc>
        <w:tc>
          <w:tcPr>
            <w:tcW w:w="6255" w:type="dxa"/>
          </w:tcPr>
          <w:p w:rsidR="005B14D8" w:rsidRDefault="005B14D8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vydávanie brožúrky pre prvákov</w:t>
            </w:r>
          </w:p>
          <w:p w:rsidR="005B14D8" w:rsidRDefault="005B14D8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zverejňovanie dôležitých informácií v informačnom systéme a v študentskom časopise</w:t>
            </w:r>
          </w:p>
          <w:p w:rsidR="005B14D8" w:rsidRDefault="005B14D8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postupov pre významné procesy</w:t>
            </w:r>
          </w:p>
          <w:p w:rsidR="005B14D8" w:rsidRDefault="005B14D8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pravidelné stretnutia so ŠR PF a ŠK AS PF</w:t>
            </w:r>
          </w:p>
          <w:p w:rsidR="005B14D8" w:rsidRDefault="005B14D8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pravidelné stretnutia ŠO a zástupcov riaditeľov ústavov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 pedagogickú činnosť </w:t>
            </w:r>
          </w:p>
          <w:p w:rsidR="008744D5" w:rsidRPr="00AD5459" w:rsidRDefault="008744D5" w:rsidP="00AD5459">
            <w:pPr>
              <w:pStyle w:val="Odsekzoznamu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prehodnotenie činnosti študijných poradcov</w:t>
            </w:r>
          </w:p>
        </w:tc>
      </w:tr>
    </w:tbl>
    <w:p w:rsidR="00DD3619" w:rsidRDefault="00DD3619" w:rsidP="00DD3619"/>
    <w:p w:rsidR="00DD3619" w:rsidRDefault="00DD3619" w:rsidP="0040648D">
      <w:pPr>
        <w:autoSpaceDE w:val="0"/>
        <w:autoSpaceDN w:val="0"/>
        <w:adjustRightInd w:val="0"/>
        <w:spacing w:after="0" w:line="240" w:lineRule="auto"/>
        <w:jc w:val="both"/>
        <w:rPr>
          <w:rStyle w:val="Zvraznenie"/>
          <w:rFonts w:ascii="Times New Roman" w:hAnsi="Times New Roman" w:cs="Times New Roman"/>
          <w:b/>
          <w:bCs/>
          <w:sz w:val="28"/>
        </w:rPr>
      </w:pPr>
    </w:p>
    <w:p w:rsidR="0040648D" w:rsidRPr="00AB16B3" w:rsidRDefault="001A7801" w:rsidP="0040648D">
      <w:pPr>
        <w:autoSpaceDE w:val="0"/>
        <w:autoSpaceDN w:val="0"/>
        <w:adjustRightInd w:val="0"/>
        <w:spacing w:after="0" w:line="240" w:lineRule="auto"/>
        <w:jc w:val="both"/>
        <w:rPr>
          <w:rStyle w:val="Zvraznenie"/>
          <w:rFonts w:ascii="Times New Roman" w:hAnsi="Times New Roman" w:cs="Times New Roman"/>
          <w:b/>
          <w:bCs/>
          <w:i w:val="0"/>
          <w:sz w:val="28"/>
        </w:rPr>
      </w:pPr>
      <w:r>
        <w:rPr>
          <w:rStyle w:val="Zvraznenie"/>
          <w:rFonts w:ascii="Times New Roman" w:hAnsi="Times New Roman" w:cs="Times New Roman"/>
          <w:b/>
          <w:bCs/>
          <w:sz w:val="28"/>
        </w:rPr>
        <w:t xml:space="preserve">2. </w:t>
      </w:r>
      <w:r w:rsidR="0040648D" w:rsidRPr="00AB16B3">
        <w:rPr>
          <w:rStyle w:val="Zvraznenie"/>
          <w:rFonts w:ascii="Times New Roman" w:hAnsi="Times New Roman" w:cs="Times New Roman"/>
          <w:b/>
          <w:bCs/>
          <w:sz w:val="28"/>
        </w:rPr>
        <w:t>Oblasť vedy a výskumu</w:t>
      </w:r>
    </w:p>
    <w:p w:rsidR="0040648D" w:rsidRDefault="0040648D" w:rsidP="0040648D">
      <w:pPr>
        <w:pStyle w:val="Default"/>
        <w:spacing w:after="54"/>
      </w:pPr>
      <w:r>
        <w:rPr>
          <w:rStyle w:val="Zvraznenie"/>
          <w:b/>
          <w:bCs/>
        </w:rPr>
        <w:t xml:space="preserve">Strategický </w:t>
      </w:r>
      <w:r w:rsidRPr="00AB16B3">
        <w:rPr>
          <w:rStyle w:val="Zvraznenie"/>
          <w:b/>
          <w:bCs/>
        </w:rPr>
        <w:t>cieľ:</w:t>
      </w:r>
      <w:r>
        <w:rPr>
          <w:rStyle w:val="Zvraznenie"/>
          <w:b/>
          <w:bCs/>
        </w:rPr>
        <w:t xml:space="preserve"> </w:t>
      </w:r>
      <w:r w:rsidRPr="00AB16B3">
        <w:t>Podporovať a preferovať kvalitný výskum založený na širokej medzinárodnej spolupráci.</w:t>
      </w:r>
    </w:p>
    <w:p w:rsidR="001A7801" w:rsidRPr="00AB16B3" w:rsidRDefault="001A7801" w:rsidP="0040648D">
      <w:pPr>
        <w:pStyle w:val="Default"/>
        <w:spacing w:after="54"/>
      </w:pPr>
    </w:p>
    <w:tbl>
      <w:tblPr>
        <w:tblStyle w:val="Mriekatabuky"/>
        <w:tblW w:w="14567" w:type="dxa"/>
        <w:tblLayout w:type="fixed"/>
        <w:tblLook w:val="04A0"/>
      </w:tblPr>
      <w:tblGrid>
        <w:gridCol w:w="8330"/>
        <w:gridCol w:w="6237"/>
      </w:tblGrid>
      <w:tr w:rsidR="005B14D8" w:rsidRPr="00423A16" w:rsidTr="009E006D">
        <w:tc>
          <w:tcPr>
            <w:tcW w:w="8330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Aktivita na dosiahnutie cieľa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Merateľné ukazovatele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.1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 xml:space="preserve">podporovať rozvoj vedeckej infraštruktúry, </w:t>
            </w:r>
            <w:r w:rsidRPr="001B30EC">
              <w:rPr>
                <w:i/>
                <w:iCs/>
              </w:rPr>
              <w:t>p</w:t>
            </w:r>
            <w:r w:rsidRPr="001B30EC">
              <w:rPr>
                <w:rFonts w:cs="Times New Roman"/>
              </w:rPr>
              <w:t>odp</w:t>
            </w:r>
            <w:r w:rsidRPr="00B41E00">
              <w:rPr>
                <w:rFonts w:cs="Times New Roman"/>
              </w:rPr>
              <w:t>orovať vznik, rozvoj a inštitucionalizáciu centier excelentnosti ako spôsobu koncentrácie a intenzifikácie  výskumu, zapojiť sa do vytvárania univerzitných a národných centier excelentnosti</w:t>
            </w:r>
          </w:p>
        </w:tc>
        <w:tc>
          <w:tcPr>
            <w:tcW w:w="6237" w:type="dxa"/>
          </w:tcPr>
          <w:p w:rsidR="005B14D8" w:rsidRDefault="001B30EC" w:rsidP="001B30EC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projektov a objem získaných prostriedkov</w:t>
            </w:r>
          </w:p>
          <w:p w:rsidR="001B30EC" w:rsidRPr="001B30EC" w:rsidRDefault="001B30EC" w:rsidP="001B30EC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vytvorenie štatútu centier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excelentnosti</w:t>
            </w:r>
            <w:proofErr w:type="spellEnd"/>
          </w:p>
        </w:tc>
      </w:tr>
      <w:tr w:rsidR="005B14D8" w:rsidRPr="00B41E00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.2</w:t>
            </w:r>
            <w:r w:rsidRPr="00B41E00">
              <w:rPr>
                <w:rFonts w:cs="Times New Roman"/>
                <w:i/>
              </w:rPr>
              <w:t xml:space="preserve"> 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vytvárať podmienky na efektívne využívanie a zdieľanie dostupnej vedecko-výskumnej infraštruktúry</w:t>
            </w:r>
          </w:p>
        </w:tc>
        <w:tc>
          <w:tcPr>
            <w:tcW w:w="6237" w:type="dxa"/>
          </w:tcPr>
          <w:p w:rsidR="005B14D8" w:rsidRPr="001B30EC" w:rsidRDefault="001B30EC" w:rsidP="001B30EC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systému na zdieľanie infraštruktúry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.3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podporovať integráciu jednotlivých výskumných tímov v rámci medzinárodného výskumného priestoru a zapájanie sa do významných medzinárodných kolaborácií, cielene podporovať kolektívy, ktoré majú najlepšie predpoklady predovšetkým pre zapojenie sa do rámcových programov EU</w:t>
            </w:r>
          </w:p>
        </w:tc>
        <w:tc>
          <w:tcPr>
            <w:tcW w:w="6237" w:type="dxa"/>
          </w:tcPr>
          <w:p w:rsidR="005B14D8" w:rsidRDefault="001B30EC" w:rsidP="001B30EC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rozvojového fondu a objem prostriedkov v rozvojovom fonde</w:t>
            </w:r>
          </w:p>
          <w:p w:rsidR="001B30EC" w:rsidRPr="001B30EC" w:rsidRDefault="001B30EC" w:rsidP="001B30EC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projektov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.4</w:t>
            </w:r>
            <w:r w:rsidRPr="00B41E00">
              <w:rPr>
                <w:rFonts w:cs="Times New Roman"/>
              </w:rPr>
              <w:t xml:space="preserve">  po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dnecovať interdisciplinárny výskum a</w:t>
            </w:r>
            <w:r>
              <w:rPr>
                <w:rStyle w:val="Zvraznenie"/>
                <w:rFonts w:cs="Times New Roman"/>
                <w:bCs/>
                <w:i w:val="0"/>
              </w:rPr>
              <w:t> 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spoluprácu</w:t>
            </w:r>
          </w:p>
        </w:tc>
        <w:tc>
          <w:tcPr>
            <w:tcW w:w="6237" w:type="dxa"/>
          </w:tcPr>
          <w:p w:rsidR="005B14D8" w:rsidRDefault="001B30EC" w:rsidP="001B30EC">
            <w:pPr>
              <w:pStyle w:val="Odsekzoznamu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organizácia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celofakutných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interdisciplinárnych programov</w:t>
            </w:r>
          </w:p>
          <w:p w:rsidR="001B30EC" w:rsidRPr="001B30EC" w:rsidRDefault="001B30EC" w:rsidP="001B30EC">
            <w:pPr>
              <w:pStyle w:val="Odsekzoznamu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projektov interdisciplinárneho charakteru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.5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Fonts w:cs="Times New Roman"/>
                <w:color w:val="000000"/>
              </w:rPr>
              <w:t>smerovať vedecko-výskumnú činnosť na fakulte k efektívnemu využitiu kapacity riešiteľov a ich zapojeniu do projektov a zámerov zjednocujúcich výskum na úlohách vyplývajúcich z aktuálnych spoločenských potrieb</w:t>
            </w:r>
          </w:p>
        </w:tc>
        <w:tc>
          <w:tcPr>
            <w:tcW w:w="6237" w:type="dxa"/>
          </w:tcPr>
          <w:p w:rsidR="005B14D8" w:rsidRPr="001B30EC" w:rsidRDefault="001B30EC" w:rsidP="001B30EC">
            <w:pPr>
              <w:pStyle w:val="Odsekzoznamu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projektov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.6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hľadať možnosti na čo najobjektívnejšie hodnotenie kvality vedy a výskumu a stimuláciu špičkových tímov a jednotlivcov</w:t>
            </w:r>
          </w:p>
        </w:tc>
        <w:tc>
          <w:tcPr>
            <w:tcW w:w="6237" w:type="dxa"/>
          </w:tcPr>
          <w:p w:rsidR="005B14D8" w:rsidRDefault="001B30EC" w:rsidP="001B30EC">
            <w:pPr>
              <w:pStyle w:val="Odsekzoznamu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revízia systému prerozdeľovania dotačných prostriedkov s prihliadnutím na kvalitu vedy a</w:t>
            </w:r>
            <w:r w:rsidR="00553B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výskumu</w:t>
            </w:r>
          </w:p>
          <w:p w:rsidR="00553B3C" w:rsidRPr="001B30EC" w:rsidRDefault="00553B3C" w:rsidP="001B30EC">
            <w:pPr>
              <w:pStyle w:val="Odsekzoznamu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objem prostriedkov poskytnutých z rozvojového fondu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.7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Style w:val="Zvraznenie"/>
                <w:rFonts w:cs="Times New Roman"/>
                <w:bCs/>
                <w:i w:val="0"/>
              </w:rPr>
              <w:t>analyzovať a vytvárať podmienky pre realizáciu aplikovaného výskumu, vytvárať organizačné a legislatívne podmienky transferu výsledkov aplikovaného výskumu do praxe</w:t>
            </w:r>
          </w:p>
        </w:tc>
        <w:tc>
          <w:tcPr>
            <w:tcW w:w="6237" w:type="dxa"/>
          </w:tcPr>
          <w:p w:rsidR="005B14D8" w:rsidRDefault="00DA73C1" w:rsidP="00DA73C1">
            <w:pPr>
              <w:pStyle w:val="Odsekzoznamu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zapojenie sa do UVP a VVC</w:t>
            </w:r>
          </w:p>
          <w:p w:rsidR="00DA73C1" w:rsidRPr="00DA73C1" w:rsidRDefault="00DA73C1" w:rsidP="00DA73C1">
            <w:pPr>
              <w:pStyle w:val="Odsekzoznamu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vytvorenie prostredia pre vznik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spin-off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start-up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projektov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autoSpaceDE w:val="0"/>
              <w:autoSpaceDN w:val="0"/>
              <w:adjustRightInd w:val="0"/>
              <w:jc w:val="both"/>
              <w:rPr>
                <w:rStyle w:val="Zvraznenie"/>
                <w:rFonts w:cs="Times New Roman"/>
                <w:bCs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.8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Fonts w:cs="Times New Roman"/>
                <w:color w:val="000000"/>
              </w:rPr>
              <w:t>podporovať a vytvárať podmienky pre vstup súkromného kapitálu do podpory vedeckých projektov na fakulte</w:t>
            </w:r>
          </w:p>
          <w:p w:rsidR="005B14D8" w:rsidRPr="00B41E00" w:rsidRDefault="005B14D8" w:rsidP="00DE32C8">
            <w:pPr>
              <w:rPr>
                <w:rFonts w:cs="Times New Roman"/>
              </w:rPr>
            </w:pPr>
          </w:p>
        </w:tc>
        <w:tc>
          <w:tcPr>
            <w:tcW w:w="6237" w:type="dxa"/>
          </w:tcPr>
          <w:p w:rsidR="005B14D8" w:rsidRPr="00DA73C1" w:rsidRDefault="00DA73C1" w:rsidP="00DA73C1">
            <w:pPr>
              <w:pStyle w:val="Odsekzoznamu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zriadenie „Rady expertov“ so zastúpením odborníkov z praxe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B41E00" w:rsidRDefault="005B14D8" w:rsidP="00DE32C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/>
              </w:rPr>
              <w:t>2</w:t>
            </w:r>
            <w:r w:rsidRPr="00B41E00">
              <w:rPr>
                <w:rFonts w:cs="Times New Roman"/>
                <w:b/>
              </w:rPr>
              <w:t>.9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Fonts w:cs="Times New Roman"/>
                <w:color w:val="000000"/>
              </w:rPr>
              <w:t xml:space="preserve">podporovať a rozvíjať vnútorný grantový systém pre mladých vedeckých pracovníkov </w:t>
            </w:r>
            <w:r w:rsidRPr="00B41E00">
              <w:rPr>
                <w:rFonts w:cs="Times New Roman"/>
                <w:color w:val="000000"/>
              </w:rPr>
              <w:lastRenderedPageBreak/>
              <w:t>a doktorandov</w:t>
            </w:r>
          </w:p>
          <w:p w:rsidR="005B14D8" w:rsidRPr="00B41E00" w:rsidRDefault="005B14D8" w:rsidP="00DE32C8">
            <w:pPr>
              <w:rPr>
                <w:rFonts w:cs="Times New Roman"/>
              </w:rPr>
            </w:pPr>
          </w:p>
        </w:tc>
        <w:tc>
          <w:tcPr>
            <w:tcW w:w="6237" w:type="dxa"/>
          </w:tcPr>
          <w:p w:rsidR="005B14D8" w:rsidRDefault="00DA73C1" w:rsidP="00DA73C1">
            <w:pPr>
              <w:pStyle w:val="Odsekzoznamu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aktualizácia štatútu VVGS, racionalizácia systému</w:t>
            </w:r>
          </w:p>
          <w:p w:rsidR="00DA73C1" w:rsidRPr="00DA73C1" w:rsidRDefault="00DA73C1" w:rsidP="00DA73C1">
            <w:pPr>
              <w:pStyle w:val="Odsekzoznamu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objem finančných prostriedkov na podporu VVGS </w:t>
            </w:r>
          </w:p>
        </w:tc>
      </w:tr>
      <w:tr w:rsidR="005B14D8" w:rsidRPr="00357602" w:rsidTr="009E006D">
        <w:tc>
          <w:tcPr>
            <w:tcW w:w="8330" w:type="dxa"/>
          </w:tcPr>
          <w:p w:rsidR="005B14D8" w:rsidRPr="00DA73C1" w:rsidRDefault="005B14D8" w:rsidP="00DA73C1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iCs/>
              </w:rPr>
            </w:pPr>
            <w:r>
              <w:rPr>
                <w:rFonts w:cs="Times New Roman"/>
                <w:b/>
              </w:rPr>
              <w:lastRenderedPageBreak/>
              <w:t>2</w:t>
            </w:r>
            <w:r w:rsidRPr="00B41E00">
              <w:rPr>
                <w:rFonts w:cs="Times New Roman"/>
                <w:b/>
              </w:rPr>
              <w:t>.10</w:t>
            </w:r>
            <w:r w:rsidRPr="00B41E00">
              <w:rPr>
                <w:rFonts w:cs="Times New Roman"/>
              </w:rPr>
              <w:t xml:space="preserve"> </w:t>
            </w:r>
            <w:r w:rsidRPr="00B41E00">
              <w:rPr>
                <w:rFonts w:cs="Times New Roman"/>
                <w:color w:val="000000"/>
              </w:rPr>
              <w:t xml:space="preserve">vytvárať zdroje pre podporu mobilít mladých vedeckých pracovníkov a tvorbu </w:t>
            </w:r>
            <w:proofErr w:type="spellStart"/>
            <w:r w:rsidRPr="00B41E00">
              <w:rPr>
                <w:rFonts w:cs="Times New Roman"/>
                <w:color w:val="000000"/>
              </w:rPr>
              <w:t>postdoktorandských</w:t>
            </w:r>
            <w:proofErr w:type="spellEnd"/>
            <w:r w:rsidRPr="00B41E00">
              <w:rPr>
                <w:rFonts w:cs="Times New Roman"/>
                <w:color w:val="000000"/>
              </w:rPr>
              <w:t xml:space="preserve"> pozícií na fakulte</w:t>
            </w:r>
          </w:p>
        </w:tc>
        <w:tc>
          <w:tcPr>
            <w:tcW w:w="6237" w:type="dxa"/>
          </w:tcPr>
          <w:p w:rsidR="005B14D8" w:rsidRDefault="00DA73C1" w:rsidP="00DA73C1">
            <w:pPr>
              <w:pStyle w:val="Odsekzoznamu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vytvorených pozícií</w:t>
            </w:r>
          </w:p>
          <w:p w:rsidR="00DA73C1" w:rsidRPr="00DA73C1" w:rsidRDefault="00DA73C1" w:rsidP="00DA73C1">
            <w:pPr>
              <w:pStyle w:val="Odsekzoznamu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objem vyčlenených finančných prostriedkov</w:t>
            </w:r>
          </w:p>
        </w:tc>
      </w:tr>
    </w:tbl>
    <w:p w:rsidR="0040648D" w:rsidRDefault="0040648D"/>
    <w:p w:rsidR="009C6656" w:rsidRDefault="009C6656"/>
    <w:p w:rsidR="0040648D" w:rsidRDefault="001A7801" w:rsidP="001A7801">
      <w:pPr>
        <w:pStyle w:val="Normlnywebov"/>
        <w:spacing w:before="0" w:beforeAutospacing="0" w:after="0" w:afterAutospacing="0"/>
        <w:jc w:val="both"/>
        <w:rPr>
          <w:rStyle w:val="Zvraznenie"/>
          <w:b/>
          <w:bCs/>
          <w:sz w:val="28"/>
        </w:rPr>
      </w:pPr>
      <w:r>
        <w:rPr>
          <w:rStyle w:val="Zvraznenie"/>
          <w:b/>
          <w:bCs/>
          <w:sz w:val="28"/>
        </w:rPr>
        <w:t xml:space="preserve">3. </w:t>
      </w:r>
      <w:r w:rsidR="0040648D" w:rsidRPr="00AB16B3">
        <w:rPr>
          <w:rStyle w:val="Zvraznenie"/>
          <w:b/>
          <w:bCs/>
          <w:sz w:val="28"/>
        </w:rPr>
        <w:t>Oblasť rozvoja fakulty</w:t>
      </w:r>
    </w:p>
    <w:p w:rsidR="0040648D" w:rsidRPr="0040648D" w:rsidRDefault="0040648D" w:rsidP="001A7801">
      <w:pPr>
        <w:pStyle w:val="Normlnywebov"/>
        <w:spacing w:before="0" w:beforeAutospacing="0" w:after="0" w:afterAutospacing="0"/>
        <w:jc w:val="both"/>
        <w:rPr>
          <w:b/>
          <w:bCs/>
          <w:i/>
          <w:iCs/>
          <w:sz w:val="28"/>
        </w:rPr>
      </w:pPr>
      <w:r w:rsidRPr="00AB16B3">
        <w:rPr>
          <w:rStyle w:val="Zvraznenie"/>
          <w:b/>
          <w:bCs/>
        </w:rPr>
        <w:t xml:space="preserve">Strategický cieľ: </w:t>
      </w:r>
      <w:r w:rsidRPr="00AB16B3">
        <w:t xml:space="preserve">Zabezpečiť stabilné a stimulujúce podmienky pre trvalý a dlhodobo udržateľný kvalitatívny rast fakulty. </w:t>
      </w:r>
    </w:p>
    <w:p w:rsidR="0040648D" w:rsidRPr="00AB16B3" w:rsidRDefault="0040648D" w:rsidP="001A7801">
      <w:pPr>
        <w:pStyle w:val="Default"/>
        <w:jc w:val="both"/>
        <w:rPr>
          <w:b/>
        </w:rPr>
      </w:pPr>
    </w:p>
    <w:tbl>
      <w:tblPr>
        <w:tblStyle w:val="Mriekatabuky"/>
        <w:tblW w:w="14567" w:type="dxa"/>
        <w:tblLayout w:type="fixed"/>
        <w:tblLook w:val="04A0"/>
      </w:tblPr>
      <w:tblGrid>
        <w:gridCol w:w="8312"/>
        <w:gridCol w:w="6255"/>
      </w:tblGrid>
      <w:tr w:rsidR="005B14D8" w:rsidTr="009E006D">
        <w:trPr>
          <w:trHeight w:val="322"/>
        </w:trPr>
        <w:tc>
          <w:tcPr>
            <w:tcW w:w="8312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Aktivita na dosiahnutie cieľa</w:t>
            </w:r>
          </w:p>
        </w:tc>
        <w:tc>
          <w:tcPr>
            <w:tcW w:w="6255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Merateľné ukazovatele</w:t>
            </w:r>
          </w:p>
        </w:tc>
      </w:tr>
      <w:tr w:rsidR="005B14D8" w:rsidTr="009E006D">
        <w:trPr>
          <w:trHeight w:val="487"/>
        </w:trPr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>.1</w:t>
            </w:r>
            <w:r w:rsidRPr="001A7801">
              <w:rPr>
                <w:rFonts w:cs="Times New Roman"/>
                <w:sz w:val="24"/>
                <w:szCs w:val="24"/>
              </w:rPr>
              <w:t xml:space="preserve"> hľadať a podporovať primerané formy znižovania závislosti fakulty na štátnej dotácii</w:t>
            </w:r>
          </w:p>
        </w:tc>
        <w:tc>
          <w:tcPr>
            <w:tcW w:w="6255" w:type="dxa"/>
          </w:tcPr>
          <w:p w:rsidR="005B14D8" w:rsidRPr="00FB18E6" w:rsidRDefault="00FB18E6" w:rsidP="00FB18E6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percentuálny podiel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mimodotačných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zdrojov na rozpočte fakulty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.2 </w:t>
            </w:r>
            <w:r w:rsidRPr="001A7801">
              <w:rPr>
                <w:rFonts w:cs="Times New Roman"/>
                <w:sz w:val="24"/>
                <w:szCs w:val="24"/>
              </w:rPr>
              <w:t>pokračovať v preferovaní delenia finančných prostriedkov na princípe výkonnosti jednotlivých zložiek, v maximálnej miere objektivizovať proces prideľovania finančných prostriedkov, striktne hodnotiť efektívnosť jednotlivých aktivít</w:t>
            </w:r>
          </w:p>
        </w:tc>
        <w:tc>
          <w:tcPr>
            <w:tcW w:w="6255" w:type="dxa"/>
          </w:tcPr>
          <w:p w:rsidR="005B14D8" w:rsidRDefault="00275DC1" w:rsidP="00275DC1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aktualizácia pravidiel pre delenie dotácie na ústavy</w:t>
            </w:r>
          </w:p>
          <w:p w:rsidR="00275DC1" w:rsidRDefault="00275DC1" w:rsidP="00275DC1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prehľadné informovanie o využívaní zdrojov fakulty (napr. zdrojov získaných odvodov z projektov)</w:t>
            </w:r>
          </w:p>
          <w:p w:rsidR="00275DC1" w:rsidRDefault="00275DC1" w:rsidP="00275DC1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prevádzkového fondu na základe objektívneho merania služieb poskytovaných Dekanátom PF UPJŠ a CAI</w:t>
            </w:r>
          </w:p>
          <w:p w:rsidR="00275DC1" w:rsidRDefault="00275DC1" w:rsidP="00275DC1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zavedenie meračov spotreby energií na jednotlivých pracoviskách</w:t>
            </w:r>
          </w:p>
          <w:p w:rsidR="00275DC1" w:rsidRPr="00275DC1" w:rsidRDefault="00275DC1" w:rsidP="00275DC1">
            <w:pPr>
              <w:pStyle w:val="Odsekzoznamu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prehodnotenie vzťahov s inštitúciami pôsobiacimi v priestoroch fakulty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.3 </w:t>
            </w:r>
            <w:r w:rsidRPr="001A7801">
              <w:rPr>
                <w:rFonts w:cs="Times New Roman"/>
                <w:sz w:val="24"/>
                <w:szCs w:val="24"/>
              </w:rPr>
              <w:t>pokračovať vo vytváraní efektívneho systému podpory prípravy a realizácie projektov na fakulte</w:t>
            </w:r>
          </w:p>
        </w:tc>
        <w:tc>
          <w:tcPr>
            <w:tcW w:w="6255" w:type="dxa"/>
          </w:tcPr>
          <w:p w:rsidR="005B14D8" w:rsidRDefault="0084366A" w:rsidP="0084366A">
            <w:pPr>
              <w:pStyle w:val="Odsekzoznamu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vyčlenenie CPP z CAI</w:t>
            </w:r>
          </w:p>
          <w:p w:rsidR="0084366A" w:rsidRDefault="0084366A" w:rsidP="0084366A">
            <w:pPr>
              <w:pStyle w:val="Odsekzoznamu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posilnenie oddelenia vedy a výskumu</w:t>
            </w:r>
          </w:p>
          <w:p w:rsidR="0084366A" w:rsidRDefault="0084366A" w:rsidP="0084366A">
            <w:pPr>
              <w:pStyle w:val="Odsekzoznamu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zorganizovaných informačných seminárov</w:t>
            </w:r>
          </w:p>
          <w:p w:rsidR="0084366A" w:rsidRDefault="0084366A" w:rsidP="0084366A">
            <w:pPr>
              <w:pStyle w:val="Odsekzoznamu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nastavenie nových informačných kanálov o otvorených výzvach</w:t>
            </w:r>
          </w:p>
          <w:p w:rsidR="0084366A" w:rsidRPr="0084366A" w:rsidRDefault="0084366A" w:rsidP="0084366A">
            <w:pPr>
              <w:pStyle w:val="Odsekzoznamu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vytvorenie systému na efektívnu evidenciu a riadenie projektov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>.4</w:t>
            </w:r>
            <w:r w:rsidRPr="001A7801">
              <w:rPr>
                <w:rFonts w:cs="Times New Roman"/>
                <w:sz w:val="24"/>
                <w:szCs w:val="24"/>
              </w:rPr>
              <w:t xml:space="preserve"> podrobiť kritickej analýze súčasnú štruktúru obsadenia fakulty, vytvárať stabilizačný mechanizmus na preklenutie lokálnych a globálnych anomálií</w:t>
            </w:r>
          </w:p>
        </w:tc>
        <w:tc>
          <w:tcPr>
            <w:tcW w:w="6255" w:type="dxa"/>
          </w:tcPr>
          <w:p w:rsidR="005B14D8" w:rsidRDefault="00CF4688" w:rsidP="00CF4688">
            <w:pPr>
              <w:pStyle w:val="Odsekzoznamu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minimálne raz ročne prehodnocovať organizačnú štruktúru, hľadať objektívne kritérium na posúdenie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potrieb jednotlivých ústavov</w:t>
            </w:r>
          </w:p>
          <w:p w:rsidR="00CF4688" w:rsidRPr="00CF4688" w:rsidRDefault="00CF4688" w:rsidP="00CF4688">
            <w:pPr>
              <w:pStyle w:val="Odsekzoznamu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aktualizácia pravidiel pre delenie dotačných prostriedkov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.5 </w:t>
            </w:r>
            <w:r w:rsidRPr="001A7801">
              <w:rPr>
                <w:rFonts w:cs="Times New Roman"/>
                <w:sz w:val="24"/>
                <w:szCs w:val="24"/>
              </w:rPr>
              <w:t>vypracovať reálny plán materiálneho rozvoja a obnovy nehnuteľností fakulty so zámerom revitalizovať a kultivovať priestory fakulty</w:t>
            </w:r>
          </w:p>
        </w:tc>
        <w:tc>
          <w:tcPr>
            <w:tcW w:w="6255" w:type="dxa"/>
          </w:tcPr>
          <w:p w:rsidR="002F709C" w:rsidRPr="002F709C" w:rsidRDefault="002F709C" w:rsidP="002F709C">
            <w:pPr>
              <w:pStyle w:val="Odsekzoznamu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každoročne spracovať plán obnovy</w:t>
            </w:r>
          </w:p>
          <w:p w:rsidR="002F709C" w:rsidRDefault="002F709C" w:rsidP="002F709C">
            <w:pPr>
              <w:pStyle w:val="Odsekzoznamu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zriadiť fond obnovy</w:t>
            </w:r>
          </w:p>
          <w:p w:rsidR="002F709C" w:rsidRPr="002F709C" w:rsidRDefault="002F709C" w:rsidP="002F709C">
            <w:pPr>
              <w:pStyle w:val="Odsekzoznamu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minimálne raz ročne prejednať aktuálnu situáciu s vedením ústavov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.6 </w:t>
            </w:r>
            <w:r w:rsidRPr="001A7801">
              <w:rPr>
                <w:rFonts w:cs="Times New Roman"/>
                <w:sz w:val="24"/>
                <w:szCs w:val="24"/>
              </w:rPr>
              <w:t>vypracovať efektívny systém na financovanie podporných činností v rámci implementácie IKT a prevádzky fakulty so zainteresovaním odberateľov služieb</w:t>
            </w:r>
          </w:p>
        </w:tc>
        <w:tc>
          <w:tcPr>
            <w:tcW w:w="6255" w:type="dxa"/>
          </w:tcPr>
          <w:p w:rsidR="005B14D8" w:rsidRDefault="000E6A5B" w:rsidP="000E6A5B">
            <w:pPr>
              <w:pStyle w:val="Odsekzoznamu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sprehľadniť systém zadávania požiadaviek na služby CAI</w:t>
            </w:r>
          </w:p>
          <w:p w:rsidR="000E6A5B" w:rsidRDefault="000E6A5B" w:rsidP="000E6A5B">
            <w:pPr>
              <w:pStyle w:val="Odsekzoznamu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zapracovať do projektov financovanie služieb CAI</w:t>
            </w:r>
          </w:p>
          <w:p w:rsidR="000E6A5B" w:rsidRPr="000E6A5B" w:rsidRDefault="000E6A5B" w:rsidP="000E6A5B">
            <w:pPr>
              <w:pStyle w:val="Odsekzoznamu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zapracovať do rozpočtu fakulty náklady na periodickú obnovu IKT na fakulte (vrátane dekanátu)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.7 </w:t>
            </w:r>
            <w:r w:rsidRPr="001A7801">
              <w:rPr>
                <w:rFonts w:cs="Times New Roman"/>
                <w:sz w:val="24"/>
                <w:szCs w:val="24"/>
              </w:rPr>
              <w:t>stimulovať možnosti získavania mimodotačných zdrojov vo všetkých oblastiach podnikateľských aktivít fakulty</w:t>
            </w:r>
          </w:p>
        </w:tc>
        <w:tc>
          <w:tcPr>
            <w:tcW w:w="6255" w:type="dxa"/>
          </w:tcPr>
          <w:p w:rsidR="005B14D8" w:rsidRPr="000E6A5B" w:rsidRDefault="000E6A5B" w:rsidP="000E6A5B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zabezpečiť podporu prostredníctvom CCV a CPP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.8 </w:t>
            </w:r>
            <w:r w:rsidRPr="001A7801">
              <w:rPr>
                <w:rFonts w:cs="Times New Roman"/>
                <w:sz w:val="24"/>
                <w:szCs w:val="24"/>
              </w:rPr>
              <w:t>pokračovať v implementácii a integrácii univerzitného informačného systému a dôsledne ho využívať pri efektívnom riadení fakulty</w:t>
            </w:r>
          </w:p>
        </w:tc>
        <w:tc>
          <w:tcPr>
            <w:tcW w:w="6255" w:type="dxa"/>
          </w:tcPr>
          <w:p w:rsidR="005B14D8" w:rsidRDefault="005962B8" w:rsidP="005962B8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62B8">
              <w:rPr>
                <w:rFonts w:ascii="Times New Roman" w:hAnsi="Times New Roman" w:cs="Times New Roman"/>
                <w:sz w:val="24"/>
                <w:szCs w:val="24"/>
              </w:rPr>
              <w:t>prispievať k budovaniu univerzitného informačného systému (SSO, Portál projektov, Portál na VO, ...)</w:t>
            </w:r>
          </w:p>
          <w:p w:rsidR="005962B8" w:rsidRDefault="005962B8" w:rsidP="005962B8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podporiť racionalizáciu riadenia IKT na univerzite vo forme čiastočnej centralizácie</w:t>
            </w:r>
          </w:p>
          <w:p w:rsidR="005962B8" w:rsidRPr="005962B8" w:rsidRDefault="005962B8" w:rsidP="005962B8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konsolidovať výpočtové kapacity PF UPJŠ</w:t>
            </w:r>
          </w:p>
        </w:tc>
      </w:tr>
      <w:tr w:rsidR="005B14D8" w:rsidTr="009E006D">
        <w:tc>
          <w:tcPr>
            <w:tcW w:w="8312" w:type="dxa"/>
          </w:tcPr>
          <w:p w:rsidR="005B14D8" w:rsidRPr="001A7801" w:rsidRDefault="005B14D8" w:rsidP="009C6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  <w:r w:rsidRPr="001A7801">
              <w:rPr>
                <w:rFonts w:cs="Times New Roman"/>
                <w:b/>
                <w:sz w:val="24"/>
                <w:szCs w:val="24"/>
              </w:rPr>
              <w:t xml:space="preserve">.9 </w:t>
            </w:r>
            <w:r w:rsidRPr="001A7801">
              <w:rPr>
                <w:rFonts w:cs="Times New Roman"/>
                <w:sz w:val="24"/>
                <w:szCs w:val="24"/>
              </w:rPr>
              <w:t>posilňovať postavenie fakulty ako lídra v oblasti informatizácie v rezorte školstva</w:t>
            </w:r>
          </w:p>
        </w:tc>
        <w:tc>
          <w:tcPr>
            <w:tcW w:w="6255" w:type="dxa"/>
          </w:tcPr>
          <w:p w:rsidR="005B14D8" w:rsidRDefault="00037256" w:rsidP="00037256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podporovať projekty EVO a AiS2</w:t>
            </w:r>
          </w:p>
          <w:p w:rsidR="00037256" w:rsidRPr="00037256" w:rsidRDefault="005962B8" w:rsidP="00037256">
            <w:pPr>
              <w:pStyle w:val="Odsekzoznamu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aktívna participácia na projektoch z oblasti informatiky (UVP, ...)</w:t>
            </w:r>
          </w:p>
        </w:tc>
      </w:tr>
    </w:tbl>
    <w:p w:rsidR="001A7801" w:rsidRDefault="001A7801"/>
    <w:p w:rsidR="001A7801" w:rsidRPr="00AB16B3" w:rsidRDefault="009C6656" w:rsidP="001A7801">
      <w:pPr>
        <w:pStyle w:val="Normlnywebov"/>
        <w:spacing w:before="0" w:beforeAutospacing="0" w:after="0" w:afterAutospacing="0"/>
        <w:jc w:val="both"/>
        <w:rPr>
          <w:rStyle w:val="Zvraznenie"/>
          <w:b/>
          <w:bCs/>
          <w:i w:val="0"/>
          <w:sz w:val="28"/>
        </w:rPr>
      </w:pPr>
      <w:r>
        <w:rPr>
          <w:rStyle w:val="Zvraznenie"/>
          <w:b/>
          <w:bCs/>
          <w:sz w:val="28"/>
        </w:rPr>
        <w:t xml:space="preserve">4. </w:t>
      </w:r>
      <w:r w:rsidR="001A7801" w:rsidRPr="00AB16B3">
        <w:rPr>
          <w:rStyle w:val="Zvraznenie"/>
          <w:b/>
          <w:bCs/>
          <w:sz w:val="28"/>
        </w:rPr>
        <w:t>Oblasť vonkajších vzťahov a služieb verejnosti</w:t>
      </w:r>
    </w:p>
    <w:p w:rsidR="001A7801" w:rsidRPr="00AB16B3" w:rsidRDefault="001A7801" w:rsidP="001A7801">
      <w:pPr>
        <w:pStyle w:val="Default"/>
        <w:jc w:val="both"/>
      </w:pPr>
      <w:r w:rsidRPr="00AB16B3">
        <w:rPr>
          <w:rStyle w:val="Zvraznenie"/>
          <w:b/>
          <w:bCs/>
        </w:rPr>
        <w:t>Strategický cieľ:</w:t>
      </w:r>
      <w:r w:rsidRPr="00AB16B3">
        <w:t xml:space="preserve"> Trvalo udržiavať a rozvíjať svoju identitu vedeckej </w:t>
      </w:r>
      <w:r>
        <w:t xml:space="preserve"> a vzdelávacej</w:t>
      </w:r>
      <w:r w:rsidRPr="00AB16B3">
        <w:t xml:space="preserve"> ustanovizne vysokej úrovne, prispievať k všestrannému rozvoju regiónu a Slovenska.</w:t>
      </w:r>
    </w:p>
    <w:p w:rsidR="001A7801" w:rsidRDefault="001A7801" w:rsidP="001A7801">
      <w:pPr>
        <w:spacing w:after="0" w:line="240" w:lineRule="auto"/>
      </w:pPr>
    </w:p>
    <w:tbl>
      <w:tblPr>
        <w:tblStyle w:val="Mriekatabuky"/>
        <w:tblW w:w="14567" w:type="dxa"/>
        <w:tblLayout w:type="fixed"/>
        <w:tblLook w:val="04A0"/>
      </w:tblPr>
      <w:tblGrid>
        <w:gridCol w:w="8312"/>
        <w:gridCol w:w="6255"/>
      </w:tblGrid>
      <w:tr w:rsidR="005B14D8" w:rsidTr="009E006D">
        <w:trPr>
          <w:trHeight w:val="322"/>
        </w:trPr>
        <w:tc>
          <w:tcPr>
            <w:tcW w:w="8312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Aktivita na dosiahnutie cieľa</w:t>
            </w:r>
          </w:p>
        </w:tc>
        <w:tc>
          <w:tcPr>
            <w:tcW w:w="6255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Merateľné ukazovatele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</w:rPr>
            </w:pPr>
            <w:r w:rsidRPr="009C6656">
              <w:rPr>
                <w:rFonts w:cs="Times New Roman"/>
                <w:b/>
              </w:rPr>
              <w:t xml:space="preserve">4.1 </w:t>
            </w:r>
            <w:r w:rsidRPr="009C6656">
              <w:rPr>
                <w:rFonts w:cs="Times New Roman"/>
              </w:rPr>
              <w:t>podnecovať efektívnu spoluprácu univerzity s významnými inštitúciami štátu, podnikateľskou sférou a verejným sektorom na princípe vzájomnej výhodnosti</w:t>
            </w:r>
          </w:p>
        </w:tc>
        <w:tc>
          <w:tcPr>
            <w:tcW w:w="6255" w:type="dxa"/>
          </w:tcPr>
          <w:p w:rsidR="005B14D8" w:rsidRPr="002E2525" w:rsidRDefault="002E2525" w:rsidP="002E2525">
            <w:pPr>
              <w:pStyle w:val="Odsekzoznamu"/>
              <w:numPr>
                <w:ilvl w:val="0"/>
                <w:numId w:val="24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počet uzatvorených resp. realizovaných zmlúv o spolupráci 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</w:rPr>
            </w:pPr>
            <w:r w:rsidRPr="009C6656">
              <w:rPr>
                <w:rFonts w:cs="Times New Roman"/>
                <w:b/>
              </w:rPr>
              <w:t xml:space="preserve">4.2 </w:t>
            </w:r>
            <w:r w:rsidRPr="009C6656">
              <w:rPr>
                <w:rFonts w:cs="Times New Roman"/>
              </w:rPr>
              <w:t>prehlbovať spoluprácu s renomovanými ustanovizňami realizujúcimi vedecko-výskumné a vzdelávacie aktivity predovšetkým v oblasti prírodných vied, matematiky a informatiky</w:t>
            </w:r>
          </w:p>
        </w:tc>
        <w:tc>
          <w:tcPr>
            <w:tcW w:w="6255" w:type="dxa"/>
          </w:tcPr>
          <w:p w:rsidR="005B14D8" w:rsidRDefault="002E2525" w:rsidP="002E2525">
            <w:pPr>
              <w:pStyle w:val="Odsekzoznamu"/>
              <w:numPr>
                <w:ilvl w:val="0"/>
                <w:numId w:val="24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pravidelná organizácia stretnutí s vedeniami </w:t>
            </w:r>
            <w:proofErr w:type="spellStart"/>
            <w:r>
              <w:rPr>
                <w:rFonts w:cs="Times New Roman"/>
              </w:rPr>
              <w:t>PríF</w:t>
            </w:r>
            <w:proofErr w:type="spellEnd"/>
            <w:r>
              <w:rPr>
                <w:rFonts w:cs="Times New Roman"/>
              </w:rPr>
              <w:t xml:space="preserve"> UK a FMFI UK</w:t>
            </w:r>
          </w:p>
          <w:p w:rsidR="002E2525" w:rsidRPr="002E2525" w:rsidRDefault="002E2525" w:rsidP="002E2525">
            <w:pPr>
              <w:pStyle w:val="Odsekzoznamu"/>
              <w:numPr>
                <w:ilvl w:val="0"/>
                <w:numId w:val="2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aktívne členstvo v Asociácii učiteľských fakúlt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pStyle w:val="Normlnywebov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656">
              <w:rPr>
                <w:rFonts w:asciiTheme="minorHAnsi" w:hAnsiTheme="minorHAnsi"/>
                <w:b/>
                <w:sz w:val="22"/>
                <w:szCs w:val="22"/>
              </w:rPr>
              <w:t xml:space="preserve">4.3 </w:t>
            </w:r>
            <w:r w:rsidRPr="009C6656">
              <w:rPr>
                <w:rFonts w:asciiTheme="minorHAnsi" w:hAnsiTheme="minorHAnsi"/>
                <w:sz w:val="22"/>
                <w:szCs w:val="22"/>
              </w:rPr>
              <w:t xml:space="preserve">aktívne vyhľadávať a podporovať iniciatívy smerujúce k participácii fakulty na riešení </w:t>
            </w:r>
            <w:r w:rsidRPr="009C6656">
              <w:rPr>
                <w:rFonts w:asciiTheme="minorHAnsi" w:hAnsiTheme="minorHAnsi"/>
                <w:sz w:val="22"/>
                <w:szCs w:val="22"/>
              </w:rPr>
              <w:lastRenderedPageBreak/>
              <w:t>celospoločenských, regionálnych, ale i lokálnych problémov Slovenska</w:t>
            </w:r>
          </w:p>
        </w:tc>
        <w:tc>
          <w:tcPr>
            <w:tcW w:w="6255" w:type="dxa"/>
          </w:tcPr>
          <w:p w:rsidR="005B14D8" w:rsidRPr="002E2525" w:rsidRDefault="002E2525" w:rsidP="002E2525">
            <w:pPr>
              <w:pStyle w:val="Odsekzoznamu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počet realizovaných projektov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</w:rPr>
            </w:pPr>
            <w:r w:rsidRPr="009C6656">
              <w:rPr>
                <w:rFonts w:cs="Times New Roman"/>
                <w:b/>
              </w:rPr>
              <w:lastRenderedPageBreak/>
              <w:t>4.4</w:t>
            </w:r>
            <w:r w:rsidRPr="009C6656">
              <w:rPr>
                <w:rFonts w:cs="Times New Roman"/>
              </w:rPr>
              <w:t xml:space="preserve"> hľadať možnosti atraktívnej prezentácie výsledkov vedy a výskumu na fakulte širokej verejnosti, aktívne prispievať k popularizácii prírodných vied, matematiky a informatiky</w:t>
            </w:r>
          </w:p>
        </w:tc>
        <w:tc>
          <w:tcPr>
            <w:tcW w:w="6255" w:type="dxa"/>
          </w:tcPr>
          <w:p w:rsidR="005B14D8" w:rsidRDefault="002E2525" w:rsidP="002E2525">
            <w:pPr>
              <w:pStyle w:val="Odsekzoznamu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vytvorenie cyklu prednášok pre širokú verejnosť</w:t>
            </w:r>
          </w:p>
          <w:p w:rsidR="002E2525" w:rsidRDefault="002E2525" w:rsidP="002E2525">
            <w:pPr>
              <w:pStyle w:val="Odsekzoznamu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zapájanie sa do tradičných akcií ako je napr. Noc výskumníka</w:t>
            </w:r>
          </w:p>
          <w:p w:rsidR="002E2525" w:rsidRPr="002E2525" w:rsidRDefault="002E2525" w:rsidP="002E2525">
            <w:pPr>
              <w:pStyle w:val="Odsekzoznamu"/>
              <w:numPr>
                <w:ilvl w:val="0"/>
                <w:numId w:val="2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realizovaných aktivít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</w:rPr>
            </w:pPr>
            <w:r w:rsidRPr="009C6656">
              <w:rPr>
                <w:rFonts w:cs="Times New Roman"/>
                <w:b/>
              </w:rPr>
              <w:t>4.5</w:t>
            </w:r>
            <w:r w:rsidRPr="009C6656">
              <w:rPr>
                <w:rFonts w:cs="Times New Roman"/>
              </w:rPr>
              <w:t xml:space="preserve"> posilňovať pozíciu fakulty ako odborného garanta a organizátora odborných aktivít orientovaných na prácu s talentovaným študentmi ZŠ, SŠ</w:t>
            </w:r>
          </w:p>
        </w:tc>
        <w:tc>
          <w:tcPr>
            <w:tcW w:w="6255" w:type="dxa"/>
          </w:tcPr>
          <w:p w:rsidR="005B14D8" w:rsidRPr="00CA1239" w:rsidRDefault="00CA1239" w:rsidP="00CA1239">
            <w:pPr>
              <w:pStyle w:val="Odsekzoznamu"/>
              <w:numPr>
                <w:ilvl w:val="0"/>
                <w:numId w:val="2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aktivít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pStyle w:val="Normlnywebov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656">
              <w:rPr>
                <w:rFonts w:asciiTheme="minorHAnsi" w:hAnsiTheme="minorHAnsi"/>
                <w:b/>
                <w:sz w:val="22"/>
                <w:szCs w:val="22"/>
              </w:rPr>
              <w:t xml:space="preserve">4.6 </w:t>
            </w:r>
            <w:r w:rsidRPr="009C6656">
              <w:rPr>
                <w:rFonts w:asciiTheme="minorHAnsi" w:hAnsiTheme="minorHAnsi"/>
                <w:sz w:val="22"/>
                <w:szCs w:val="22"/>
              </w:rPr>
              <w:t>rozvíjať ponuku kurzov celoživotného vzdelávania ako zdroja prístupu širokej verejnosti k novým informáciám, znalostiam a zručnostiam</w:t>
            </w:r>
          </w:p>
        </w:tc>
        <w:tc>
          <w:tcPr>
            <w:tcW w:w="6255" w:type="dxa"/>
          </w:tcPr>
          <w:p w:rsidR="005B14D8" w:rsidRDefault="00CA1239" w:rsidP="00CA1239">
            <w:pPr>
              <w:pStyle w:val="Odsekzoznamu"/>
              <w:numPr>
                <w:ilvl w:val="0"/>
                <w:numId w:val="2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absolventov vzdelávania</w:t>
            </w:r>
          </w:p>
          <w:p w:rsidR="00CA1239" w:rsidRPr="00CA1239" w:rsidRDefault="00CA1239" w:rsidP="00CA1239">
            <w:pPr>
              <w:pStyle w:val="Odsekzoznamu"/>
              <w:numPr>
                <w:ilvl w:val="0"/>
                <w:numId w:val="2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projektov na podporu celoživotného vzdelávania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pStyle w:val="Normlnywebov"/>
              <w:spacing w:after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C6656">
              <w:rPr>
                <w:rFonts w:asciiTheme="minorHAnsi" w:hAnsiTheme="minorHAnsi"/>
                <w:b/>
                <w:sz w:val="22"/>
                <w:szCs w:val="22"/>
              </w:rPr>
              <w:t xml:space="preserve">4.7 </w:t>
            </w:r>
            <w:r w:rsidRPr="009C6656">
              <w:rPr>
                <w:rFonts w:asciiTheme="minorHAnsi" w:hAnsiTheme="minorHAnsi"/>
                <w:sz w:val="22"/>
                <w:szCs w:val="22"/>
              </w:rPr>
              <w:t>hľadať možnosti lepšej akceptácie našich absolventov zo strany zamestnávateľov na základe dosiahnutých výsledkov počas štúdia na fakulte</w:t>
            </w:r>
          </w:p>
        </w:tc>
        <w:tc>
          <w:tcPr>
            <w:tcW w:w="6255" w:type="dxa"/>
          </w:tcPr>
          <w:p w:rsidR="005B14D8" w:rsidRDefault="00B75627" w:rsidP="00B75627">
            <w:pPr>
              <w:pStyle w:val="Odsekzoznamu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zriadenie Klubu riaditeľov SŠ  poskytujúcich prírodovedné vzdelanie</w:t>
            </w:r>
          </w:p>
          <w:p w:rsidR="00B75627" w:rsidRPr="00B75627" w:rsidRDefault="00B75627" w:rsidP="00B75627">
            <w:pPr>
              <w:pStyle w:val="Odsekzoznamu"/>
              <w:numPr>
                <w:ilvl w:val="0"/>
                <w:numId w:val="2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aktívna diskusia s významnými zamestnávateľmi  v regióne so snahou docieliť, aby pri prijímaní do zamestnania vyžadovali referenciu z VŠ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4.8 </w:t>
            </w:r>
            <w:r w:rsidRPr="009C6656">
              <w:rPr>
                <w:rFonts w:eastAsia="Times New Roman" w:cs="Times New Roman"/>
                <w:lang w:eastAsia="sk-SK"/>
              </w:rPr>
              <w:t>identifikovať významné osobnosti pôsobiace na fakulte a zvoliť vhodné možnosti ich propagácie a popularizácie v rámci fakulty aj mimo nej</w:t>
            </w:r>
          </w:p>
        </w:tc>
        <w:tc>
          <w:tcPr>
            <w:tcW w:w="6255" w:type="dxa"/>
          </w:tcPr>
          <w:p w:rsidR="005B14D8" w:rsidRDefault="00636E15" w:rsidP="00636E15">
            <w:pPr>
              <w:pStyle w:val="Odsekzoznamu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zriadenie galérie významných osobností</w:t>
            </w:r>
          </w:p>
          <w:p w:rsidR="00636E15" w:rsidRPr="00636E15" w:rsidRDefault="00636E15" w:rsidP="00636E15">
            <w:pPr>
              <w:pStyle w:val="Odsekzoznamu"/>
              <w:numPr>
                <w:ilvl w:val="0"/>
                <w:numId w:val="2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propagácia významných osobností na WWW stránkach a v univerzitnom časopise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</w:rPr>
            </w:pPr>
            <w:r w:rsidRPr="009C6656">
              <w:rPr>
                <w:rFonts w:cs="Times New Roman"/>
                <w:b/>
              </w:rPr>
              <w:t xml:space="preserve">4.9 </w:t>
            </w:r>
            <w:r w:rsidRPr="009C6656">
              <w:rPr>
                <w:rFonts w:cs="Times New Roman"/>
              </w:rPr>
              <w:t>hľadať efektívne možnosti na komunikáciu s absolventmi fakulty</w:t>
            </w:r>
          </w:p>
        </w:tc>
        <w:tc>
          <w:tcPr>
            <w:tcW w:w="6255" w:type="dxa"/>
          </w:tcPr>
          <w:p w:rsidR="005B14D8" w:rsidRDefault="00636E15" w:rsidP="00636E15">
            <w:pPr>
              <w:pStyle w:val="Odsekzoznamu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spolupráca s Klubom absolventov</w:t>
            </w:r>
          </w:p>
          <w:p w:rsidR="00636E15" w:rsidRDefault="00636E15" w:rsidP="00636E15">
            <w:pPr>
              <w:pStyle w:val="Odsekzoznamu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úprava WWW stránky</w:t>
            </w:r>
          </w:p>
          <w:p w:rsidR="00636E15" w:rsidRPr="00636E15" w:rsidRDefault="00636E15" w:rsidP="00636E15">
            <w:pPr>
              <w:pStyle w:val="Odsekzoznamu"/>
              <w:numPr>
                <w:ilvl w:val="0"/>
                <w:numId w:val="21"/>
              </w:numPr>
              <w:rPr>
                <w:rFonts w:cs="Times New Roman"/>
              </w:rPr>
            </w:pPr>
            <w:r>
              <w:rPr>
                <w:rFonts w:cs="Times New Roman"/>
              </w:rPr>
              <w:t>vytvoreniu subsystému v AiS2</w:t>
            </w:r>
          </w:p>
        </w:tc>
      </w:tr>
    </w:tbl>
    <w:p w:rsidR="001A7801" w:rsidRDefault="001A78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2C5F01" w:rsidRDefault="002C5F01" w:rsidP="001A7801">
      <w:pPr>
        <w:spacing w:after="0" w:line="240" w:lineRule="auto"/>
      </w:pPr>
    </w:p>
    <w:p w:rsidR="001A7801" w:rsidRDefault="001A7801" w:rsidP="001A7801">
      <w:pPr>
        <w:spacing w:after="0" w:line="240" w:lineRule="auto"/>
      </w:pPr>
    </w:p>
    <w:p w:rsidR="001A7801" w:rsidRDefault="001A7801" w:rsidP="001A7801">
      <w:pPr>
        <w:spacing w:after="0" w:line="240" w:lineRule="auto"/>
      </w:pPr>
    </w:p>
    <w:p w:rsidR="001A7801" w:rsidRPr="00AB16B3" w:rsidRDefault="009C6656" w:rsidP="001A7801">
      <w:pPr>
        <w:pStyle w:val="Normlnywebov"/>
        <w:spacing w:before="0" w:beforeAutospacing="0" w:after="0" w:afterAutospacing="0"/>
        <w:jc w:val="both"/>
        <w:rPr>
          <w:rStyle w:val="Zvraznenie"/>
          <w:b/>
          <w:bCs/>
          <w:i w:val="0"/>
          <w:sz w:val="28"/>
        </w:rPr>
      </w:pPr>
      <w:r>
        <w:rPr>
          <w:rStyle w:val="Zvraznenie"/>
          <w:b/>
          <w:bCs/>
          <w:sz w:val="28"/>
        </w:rPr>
        <w:t xml:space="preserve">5. </w:t>
      </w:r>
      <w:r w:rsidR="001A7801" w:rsidRPr="00AB16B3">
        <w:rPr>
          <w:rStyle w:val="Zvraznenie"/>
          <w:b/>
          <w:bCs/>
          <w:sz w:val="28"/>
        </w:rPr>
        <w:t>Oblasť organizácie, riadenia a vnútorného života fakulty</w:t>
      </w:r>
    </w:p>
    <w:p w:rsidR="001A7801" w:rsidRDefault="001A7801" w:rsidP="001A7801">
      <w:pPr>
        <w:pStyle w:val="Normlnywebov"/>
        <w:spacing w:before="0" w:beforeAutospacing="0" w:after="0" w:afterAutospacing="0"/>
        <w:jc w:val="both"/>
        <w:rPr>
          <w:rStyle w:val="Zvraznenie"/>
          <w:bCs/>
          <w:i w:val="0"/>
        </w:rPr>
      </w:pPr>
      <w:r w:rsidRPr="00AB16B3">
        <w:rPr>
          <w:rStyle w:val="Zvraznenie"/>
          <w:b/>
          <w:bCs/>
        </w:rPr>
        <w:t xml:space="preserve">Strategický cieľ: </w:t>
      </w:r>
      <w:r w:rsidRPr="001A7801">
        <w:rPr>
          <w:rStyle w:val="Zvraznenie"/>
          <w:bCs/>
          <w:i w:val="0"/>
        </w:rPr>
        <w:t>Vytvárať inšpiratívne prostredie pre efektívnu prácu všetkých zamestnancov fakulty, uchovávať a rozvíjať intelektuálny potenciál fakulty.</w:t>
      </w:r>
    </w:p>
    <w:p w:rsidR="001A7801" w:rsidRPr="001A7801" w:rsidRDefault="001A7801" w:rsidP="001A7801">
      <w:pPr>
        <w:pStyle w:val="Normlnywebov"/>
        <w:spacing w:before="0" w:beforeAutospacing="0" w:after="0" w:afterAutospacing="0"/>
        <w:jc w:val="both"/>
        <w:rPr>
          <w:rStyle w:val="Zvraznenie"/>
          <w:bCs/>
          <w:i w:val="0"/>
        </w:rPr>
      </w:pPr>
    </w:p>
    <w:tbl>
      <w:tblPr>
        <w:tblStyle w:val="Mriekatabuky"/>
        <w:tblW w:w="14567" w:type="dxa"/>
        <w:tblLayout w:type="fixed"/>
        <w:tblLook w:val="04A0"/>
      </w:tblPr>
      <w:tblGrid>
        <w:gridCol w:w="8312"/>
        <w:gridCol w:w="6255"/>
      </w:tblGrid>
      <w:tr w:rsidR="005B14D8" w:rsidRPr="00423A16" w:rsidTr="009E006D">
        <w:trPr>
          <w:trHeight w:val="322"/>
        </w:trPr>
        <w:tc>
          <w:tcPr>
            <w:tcW w:w="8312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Aktivita na dosiahnutie cieľa</w:t>
            </w:r>
          </w:p>
        </w:tc>
        <w:tc>
          <w:tcPr>
            <w:tcW w:w="6255" w:type="dxa"/>
            <w:shd w:val="clear" w:color="auto" w:fill="D9D9D9" w:themeFill="background1" w:themeFillShade="D9"/>
          </w:tcPr>
          <w:p w:rsidR="005B14D8" w:rsidRPr="00423A16" w:rsidRDefault="005B14D8" w:rsidP="00DE3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A16">
              <w:rPr>
                <w:rFonts w:ascii="Times New Roman" w:hAnsi="Times New Roman" w:cs="Times New Roman"/>
                <w:b/>
                <w:sz w:val="24"/>
                <w:szCs w:val="24"/>
              </w:rPr>
              <w:t>Merateľné ukazovatele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cs="Times New Roman"/>
                <w:b/>
                <w:bCs/>
                <w:iCs/>
              </w:rPr>
            </w:pPr>
            <w:r w:rsidRPr="009C6656">
              <w:rPr>
                <w:rFonts w:cs="Times New Roman"/>
                <w:b/>
              </w:rPr>
              <w:t xml:space="preserve">5.1 </w:t>
            </w:r>
            <w:r w:rsidRPr="009C6656">
              <w:rPr>
                <w:rFonts w:cs="Times New Roman"/>
              </w:rPr>
              <w:t>neustále zvyšovať edukačnú a vedecko-výskumnú konkurencieschopnosť jednotlivých ústavov s cieľom zvýšenia ich stability a efektivity</w:t>
            </w:r>
          </w:p>
        </w:tc>
        <w:tc>
          <w:tcPr>
            <w:tcW w:w="6255" w:type="dxa"/>
          </w:tcPr>
          <w:p w:rsidR="005B14D8" w:rsidRDefault="005B14D8" w:rsidP="00BD4C75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kvalifikačná štruktúra na fakulte</w:t>
            </w:r>
          </w:p>
          <w:p w:rsidR="005B14D8" w:rsidRDefault="005B14D8" w:rsidP="005B14D8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akreditovaných študijných programov</w:t>
            </w:r>
          </w:p>
          <w:p w:rsidR="005B14D8" w:rsidRPr="005B14D8" w:rsidRDefault="005B14D8" w:rsidP="005B14D8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projektov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  <w:lang w:eastAsia="sk-SK"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5.2 </w:t>
            </w:r>
            <w:r w:rsidRPr="009C6656">
              <w:rPr>
                <w:rFonts w:eastAsia="Times New Roman" w:cs="Times New Roman"/>
                <w:lang w:eastAsia="sk-SK"/>
              </w:rPr>
              <w:t>zabezpečiť, aby organizačná štruktúra podporných organizačných zložiek a podporné procesy zodpovedali požiadavkám tvorivých pracovníkov a umožňovali im efektívny výskum a vzdelávanie</w:t>
            </w:r>
          </w:p>
        </w:tc>
        <w:tc>
          <w:tcPr>
            <w:tcW w:w="6255" w:type="dxa"/>
          </w:tcPr>
          <w:p w:rsidR="005B14D8" w:rsidRDefault="005B14D8" w:rsidP="00BD4C75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zriadenie CPP, skvalitnenie podpory pre riešiteľov projektov</w:t>
            </w:r>
          </w:p>
          <w:p w:rsidR="005B14D8" w:rsidRDefault="005B14D8" w:rsidP="00BD4C75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pravidelné prehodnocovanie podporných procesov, vyhodnocovanie ich kvality</w:t>
            </w:r>
          </w:p>
          <w:p w:rsidR="005B14D8" w:rsidRDefault="005B14D8" w:rsidP="00BD4C75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zmapovanie významných procesov</w:t>
            </w:r>
          </w:p>
          <w:p w:rsidR="005B14D8" w:rsidRPr="00BD4C75" w:rsidRDefault="005B14D8" w:rsidP="00BD4C75">
            <w:pPr>
              <w:pStyle w:val="Odsekzoznamu"/>
              <w:numPr>
                <w:ilvl w:val="0"/>
                <w:numId w:val="16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zriadenie zdieľaného dátového úložiska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  <w:iCs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5.3 </w:t>
            </w:r>
            <w:r w:rsidRPr="009C6656">
              <w:rPr>
                <w:rFonts w:eastAsia="Times New Roman" w:cs="Times New Roman"/>
                <w:lang w:eastAsia="sk-SK"/>
              </w:rPr>
              <w:t>znižovať administratívnu a ekologickú náročnosť riadiacich procesov ich racionalizáciou a využívaním moderných nástrojov riadenia a komunikácie</w:t>
            </w:r>
          </w:p>
        </w:tc>
        <w:tc>
          <w:tcPr>
            <w:tcW w:w="6255" w:type="dxa"/>
          </w:tcPr>
          <w:p w:rsidR="005B14D8" w:rsidRDefault="005B14D8" w:rsidP="00BD4C75">
            <w:pPr>
              <w:pStyle w:val="Odsekzoznamu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prehodnotenie vnútorných procesov</w:t>
            </w:r>
          </w:p>
          <w:p w:rsidR="005B14D8" w:rsidRDefault="005B14D8" w:rsidP="00BD4C75">
            <w:pPr>
              <w:pStyle w:val="Odsekzoznamu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spracovanie procesných máp</w:t>
            </w:r>
          </w:p>
          <w:p w:rsidR="005B14D8" w:rsidRPr="00BD4C75" w:rsidRDefault="005B14D8" w:rsidP="00BD4C75">
            <w:pPr>
              <w:pStyle w:val="Odsekzoznamu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zintenzívnenie používania elektronickej komunikácie a elektronických archívov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  <w:iCs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5.4 </w:t>
            </w:r>
            <w:r w:rsidRPr="009C6656">
              <w:rPr>
                <w:rFonts w:eastAsia="Times New Roman" w:cs="Times New Roman"/>
                <w:lang w:eastAsia="sk-SK"/>
              </w:rPr>
              <w:t>implementovať prvky kultúry kvality do riadiacich a komunikačných procesov</w:t>
            </w:r>
          </w:p>
        </w:tc>
        <w:tc>
          <w:tcPr>
            <w:tcW w:w="6255" w:type="dxa"/>
          </w:tcPr>
          <w:p w:rsidR="005B14D8" w:rsidRPr="009E006D" w:rsidRDefault="009E006D" w:rsidP="009E006D">
            <w:pPr>
              <w:pStyle w:val="Odsekzoznamu"/>
              <w:numPr>
                <w:ilvl w:val="0"/>
                <w:numId w:val="19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dodržiavanie stanovených štandardov v riadení a komunikácií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5.5 </w:t>
            </w:r>
            <w:r w:rsidRPr="009C6656">
              <w:rPr>
                <w:rFonts w:eastAsia="Times New Roman" w:cs="Times New Roman"/>
                <w:lang w:eastAsia="sk-SK"/>
              </w:rPr>
              <w:t>pokračovať vo vzdelávaní a zvyšovaní profesionálnej úrovne riadiacich a administratívnych pracovníkov na všetkých postoch</w:t>
            </w:r>
          </w:p>
        </w:tc>
        <w:tc>
          <w:tcPr>
            <w:tcW w:w="6255" w:type="dxa"/>
          </w:tcPr>
          <w:p w:rsidR="005B14D8" w:rsidRDefault="005B14D8" w:rsidP="00BD4C75">
            <w:pPr>
              <w:pStyle w:val="Odsekzoznamu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zrealizovaných  školení  pre riadiacich a administratívnych pracovníkov (predovšetkým z oblastí IKT a legislatívy)</w:t>
            </w:r>
          </w:p>
          <w:p w:rsidR="005B14D8" w:rsidRPr="00BD4C75" w:rsidRDefault="005B14D8" w:rsidP="00BD4C75">
            <w:pPr>
              <w:pStyle w:val="Odsekzoznamu"/>
              <w:numPr>
                <w:ilvl w:val="0"/>
                <w:numId w:val="17"/>
              </w:numPr>
              <w:rPr>
                <w:rFonts w:cs="Times New Roman"/>
              </w:rPr>
            </w:pPr>
            <w:r>
              <w:rPr>
                <w:rFonts w:cs="Times New Roman"/>
              </w:rPr>
              <w:t>počet získaných certifikátov a oprávnení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  <w:rPr>
                <w:rFonts w:eastAsia="Times New Roman" w:cs="Times New Roman"/>
              </w:rPr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5.6 </w:t>
            </w:r>
            <w:r w:rsidRPr="009C6656">
              <w:rPr>
                <w:rFonts w:eastAsia="Times New Roman" w:cs="Times New Roman"/>
                <w:lang w:eastAsia="sk-SK"/>
              </w:rPr>
              <w:t>zvýšiť informovanosť zamestnancov a študentov fakulty o dianí v rámci fakulty a univerzity</w:t>
            </w:r>
          </w:p>
        </w:tc>
        <w:tc>
          <w:tcPr>
            <w:tcW w:w="6255" w:type="dxa"/>
          </w:tcPr>
          <w:p w:rsidR="005B14D8" w:rsidRPr="00BD4C75" w:rsidRDefault="005B14D8" w:rsidP="00BD4C75">
            <w:pPr>
              <w:pStyle w:val="Odsekzoznamu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modernizácia WWW stránky, intenzívne využívanie dostupných informačných kanálov</w:t>
            </w:r>
          </w:p>
        </w:tc>
      </w:tr>
      <w:tr w:rsidR="005B14D8" w:rsidRPr="009C6656" w:rsidTr="009E006D">
        <w:tc>
          <w:tcPr>
            <w:tcW w:w="8312" w:type="dxa"/>
          </w:tcPr>
          <w:p w:rsidR="005B14D8" w:rsidRPr="009C6656" w:rsidRDefault="005B14D8" w:rsidP="009C6656">
            <w:pPr>
              <w:jc w:val="both"/>
            </w:pPr>
            <w:r w:rsidRPr="009C6656">
              <w:rPr>
                <w:rFonts w:eastAsia="Times New Roman" w:cs="Times New Roman"/>
                <w:b/>
                <w:lang w:eastAsia="sk-SK"/>
              </w:rPr>
              <w:t xml:space="preserve">5.7 </w:t>
            </w:r>
            <w:r w:rsidRPr="009C6656">
              <w:rPr>
                <w:rFonts w:eastAsia="Times New Roman" w:cs="Times New Roman"/>
                <w:lang w:eastAsia="sk-SK"/>
              </w:rPr>
              <w:t>pestovať akademické povedomie, udržiavať akademické tradície, zachovať a podporovať tradičné spoločenské podujatia a akcie študentov na fakulte</w:t>
            </w:r>
          </w:p>
        </w:tc>
        <w:tc>
          <w:tcPr>
            <w:tcW w:w="6255" w:type="dxa"/>
          </w:tcPr>
          <w:p w:rsidR="005B14D8" w:rsidRDefault="005B14D8" w:rsidP="007423AE">
            <w:pPr>
              <w:pStyle w:val="Odsekzoznamu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zriadenie galérie významných osobností fakulty a ich propagácia pomocou rôznych informačných kanálov</w:t>
            </w:r>
          </w:p>
          <w:p w:rsidR="005B14D8" w:rsidRDefault="005B14D8" w:rsidP="007423AE">
            <w:pPr>
              <w:pStyle w:val="Odsekzoznamu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organizovanie výročných stretnutí absolventov fakulty</w:t>
            </w:r>
          </w:p>
          <w:p w:rsidR="005B14D8" w:rsidRDefault="005B14D8" w:rsidP="007423AE">
            <w:pPr>
              <w:pStyle w:val="Odsekzoznamu"/>
              <w:numPr>
                <w:ilvl w:val="0"/>
                <w:numId w:val="18"/>
              </w:num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spoluorganizácia</w:t>
            </w:r>
            <w:proofErr w:type="spellEnd"/>
            <w:r>
              <w:rPr>
                <w:rFonts w:cs="Times New Roman"/>
              </w:rPr>
              <w:t xml:space="preserve">  Prírodovedeckých dní</w:t>
            </w:r>
          </w:p>
          <w:p w:rsidR="005B14D8" w:rsidRPr="007423AE" w:rsidRDefault="005B14D8" w:rsidP="007423AE">
            <w:pPr>
              <w:pStyle w:val="Odsekzoznamu"/>
              <w:numPr>
                <w:ilvl w:val="0"/>
                <w:numId w:val="18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realizácia tradičných akcií ako sú imatrikulácie, promócie</w:t>
            </w:r>
          </w:p>
        </w:tc>
      </w:tr>
    </w:tbl>
    <w:p w:rsidR="001A7801" w:rsidRPr="009C6656" w:rsidRDefault="001A7801" w:rsidP="001A7801">
      <w:pPr>
        <w:spacing w:after="0" w:line="240" w:lineRule="auto"/>
      </w:pPr>
    </w:p>
    <w:sectPr w:rsidR="001A7801" w:rsidRPr="009C6656" w:rsidSect="009C6656">
      <w:pgSz w:w="16838" w:h="11906" w:orient="landscape"/>
      <w:pgMar w:top="851" w:right="99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346"/>
    <w:multiLevelType w:val="hybridMultilevel"/>
    <w:tmpl w:val="3844F8F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C46BD"/>
    <w:multiLevelType w:val="hybridMultilevel"/>
    <w:tmpl w:val="EB629D6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C73418"/>
    <w:multiLevelType w:val="hybridMultilevel"/>
    <w:tmpl w:val="75886FE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B77C3"/>
    <w:multiLevelType w:val="hybridMultilevel"/>
    <w:tmpl w:val="8F0E7B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2010E6"/>
    <w:multiLevelType w:val="hybridMultilevel"/>
    <w:tmpl w:val="E384FF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1A418B"/>
    <w:multiLevelType w:val="hybridMultilevel"/>
    <w:tmpl w:val="DE1A45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D92A37"/>
    <w:multiLevelType w:val="hybridMultilevel"/>
    <w:tmpl w:val="65D2BD0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D06EBC"/>
    <w:multiLevelType w:val="hybridMultilevel"/>
    <w:tmpl w:val="D7B254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2E29C0"/>
    <w:multiLevelType w:val="hybridMultilevel"/>
    <w:tmpl w:val="D6E6B0F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383532"/>
    <w:multiLevelType w:val="hybridMultilevel"/>
    <w:tmpl w:val="A93AA1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097FFC"/>
    <w:multiLevelType w:val="hybridMultilevel"/>
    <w:tmpl w:val="5450F0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565BA7"/>
    <w:multiLevelType w:val="hybridMultilevel"/>
    <w:tmpl w:val="C642483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AD6016"/>
    <w:multiLevelType w:val="hybridMultilevel"/>
    <w:tmpl w:val="E7AA08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495EC8"/>
    <w:multiLevelType w:val="hybridMultilevel"/>
    <w:tmpl w:val="B9B265E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816D1C"/>
    <w:multiLevelType w:val="hybridMultilevel"/>
    <w:tmpl w:val="292024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C3580E"/>
    <w:multiLevelType w:val="hybridMultilevel"/>
    <w:tmpl w:val="C2C0DC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1D416A"/>
    <w:multiLevelType w:val="hybridMultilevel"/>
    <w:tmpl w:val="867CB9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86018E"/>
    <w:multiLevelType w:val="hybridMultilevel"/>
    <w:tmpl w:val="B0C64F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AB5E8A"/>
    <w:multiLevelType w:val="hybridMultilevel"/>
    <w:tmpl w:val="46E06B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8C66C1"/>
    <w:multiLevelType w:val="hybridMultilevel"/>
    <w:tmpl w:val="8C505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82305"/>
    <w:multiLevelType w:val="hybridMultilevel"/>
    <w:tmpl w:val="7EA88D2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855CF9"/>
    <w:multiLevelType w:val="hybridMultilevel"/>
    <w:tmpl w:val="F3827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E3111"/>
    <w:multiLevelType w:val="hybridMultilevel"/>
    <w:tmpl w:val="0C8CC8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8E3FCD"/>
    <w:multiLevelType w:val="hybridMultilevel"/>
    <w:tmpl w:val="A49453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E5667"/>
    <w:multiLevelType w:val="hybridMultilevel"/>
    <w:tmpl w:val="E8A8F9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5D779F"/>
    <w:multiLevelType w:val="hybridMultilevel"/>
    <w:tmpl w:val="648EF6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D703F2"/>
    <w:multiLevelType w:val="hybridMultilevel"/>
    <w:tmpl w:val="60DEA3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D82F7A"/>
    <w:multiLevelType w:val="hybridMultilevel"/>
    <w:tmpl w:val="895E8240"/>
    <w:lvl w:ilvl="0" w:tplc="565C6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732553"/>
    <w:multiLevelType w:val="hybridMultilevel"/>
    <w:tmpl w:val="A080FF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5B753F"/>
    <w:multiLevelType w:val="hybridMultilevel"/>
    <w:tmpl w:val="93A21F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585962"/>
    <w:multiLevelType w:val="hybridMultilevel"/>
    <w:tmpl w:val="ABD80BA4"/>
    <w:lvl w:ilvl="0" w:tplc="AC76C81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5147A0"/>
    <w:multiLevelType w:val="hybridMultilevel"/>
    <w:tmpl w:val="173829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0BA130E"/>
    <w:multiLevelType w:val="hybridMultilevel"/>
    <w:tmpl w:val="7AD6EF7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C01A22"/>
    <w:multiLevelType w:val="hybridMultilevel"/>
    <w:tmpl w:val="6FCA20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5A00DA"/>
    <w:multiLevelType w:val="hybridMultilevel"/>
    <w:tmpl w:val="00146B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C97B06"/>
    <w:multiLevelType w:val="hybridMultilevel"/>
    <w:tmpl w:val="DC1EF3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BB2F3C"/>
    <w:multiLevelType w:val="hybridMultilevel"/>
    <w:tmpl w:val="55C839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3333347"/>
    <w:multiLevelType w:val="hybridMultilevel"/>
    <w:tmpl w:val="F1BE9C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3B10CAA"/>
    <w:multiLevelType w:val="hybridMultilevel"/>
    <w:tmpl w:val="1B306D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652903"/>
    <w:multiLevelType w:val="hybridMultilevel"/>
    <w:tmpl w:val="7FC8B7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7"/>
  </w:num>
  <w:num w:numId="4">
    <w:abstractNumId w:val="0"/>
  </w:num>
  <w:num w:numId="5">
    <w:abstractNumId w:val="38"/>
  </w:num>
  <w:num w:numId="6">
    <w:abstractNumId w:val="25"/>
  </w:num>
  <w:num w:numId="7">
    <w:abstractNumId w:val="11"/>
  </w:num>
  <w:num w:numId="8">
    <w:abstractNumId w:val="7"/>
  </w:num>
  <w:num w:numId="9">
    <w:abstractNumId w:val="8"/>
  </w:num>
  <w:num w:numId="10">
    <w:abstractNumId w:val="13"/>
  </w:num>
  <w:num w:numId="11">
    <w:abstractNumId w:val="35"/>
  </w:num>
  <w:num w:numId="12">
    <w:abstractNumId w:val="37"/>
  </w:num>
  <w:num w:numId="13">
    <w:abstractNumId w:val="16"/>
  </w:num>
  <w:num w:numId="14">
    <w:abstractNumId w:val="1"/>
  </w:num>
  <w:num w:numId="15">
    <w:abstractNumId w:val="15"/>
  </w:num>
  <w:num w:numId="16">
    <w:abstractNumId w:val="26"/>
  </w:num>
  <w:num w:numId="17">
    <w:abstractNumId w:val="36"/>
  </w:num>
  <w:num w:numId="18">
    <w:abstractNumId w:val="28"/>
  </w:num>
  <w:num w:numId="19">
    <w:abstractNumId w:val="6"/>
  </w:num>
  <w:num w:numId="20">
    <w:abstractNumId w:val="30"/>
  </w:num>
  <w:num w:numId="21">
    <w:abstractNumId w:val="2"/>
  </w:num>
  <w:num w:numId="22">
    <w:abstractNumId w:val="18"/>
  </w:num>
  <w:num w:numId="23">
    <w:abstractNumId w:val="32"/>
  </w:num>
  <w:num w:numId="24">
    <w:abstractNumId w:val="22"/>
  </w:num>
  <w:num w:numId="25">
    <w:abstractNumId w:val="17"/>
  </w:num>
  <w:num w:numId="26">
    <w:abstractNumId w:val="20"/>
  </w:num>
  <w:num w:numId="27">
    <w:abstractNumId w:val="4"/>
  </w:num>
  <w:num w:numId="28">
    <w:abstractNumId w:val="29"/>
  </w:num>
  <w:num w:numId="29">
    <w:abstractNumId w:val="9"/>
  </w:num>
  <w:num w:numId="30">
    <w:abstractNumId w:val="10"/>
  </w:num>
  <w:num w:numId="31">
    <w:abstractNumId w:val="34"/>
  </w:num>
  <w:num w:numId="32">
    <w:abstractNumId w:val="39"/>
  </w:num>
  <w:num w:numId="33">
    <w:abstractNumId w:val="12"/>
  </w:num>
  <w:num w:numId="34">
    <w:abstractNumId w:val="23"/>
  </w:num>
  <w:num w:numId="35">
    <w:abstractNumId w:val="31"/>
  </w:num>
  <w:num w:numId="36">
    <w:abstractNumId w:val="24"/>
  </w:num>
  <w:num w:numId="37">
    <w:abstractNumId w:val="14"/>
  </w:num>
  <w:num w:numId="38">
    <w:abstractNumId w:val="33"/>
  </w:num>
  <w:num w:numId="39">
    <w:abstractNumId w:val="3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648D"/>
    <w:rsid w:val="00037256"/>
    <w:rsid w:val="000B316E"/>
    <w:rsid w:val="000E6A5B"/>
    <w:rsid w:val="00195F96"/>
    <w:rsid w:val="001A7801"/>
    <w:rsid w:val="001B30EC"/>
    <w:rsid w:val="001F5610"/>
    <w:rsid w:val="00275DC1"/>
    <w:rsid w:val="002C5F01"/>
    <w:rsid w:val="002D20F5"/>
    <w:rsid w:val="002E2525"/>
    <w:rsid w:val="002F709C"/>
    <w:rsid w:val="0040648D"/>
    <w:rsid w:val="005311C6"/>
    <w:rsid w:val="005423D4"/>
    <w:rsid w:val="00553B3C"/>
    <w:rsid w:val="005867B2"/>
    <w:rsid w:val="005962B8"/>
    <w:rsid w:val="005A491E"/>
    <w:rsid w:val="005B14D8"/>
    <w:rsid w:val="005E736A"/>
    <w:rsid w:val="00612E67"/>
    <w:rsid w:val="00636E15"/>
    <w:rsid w:val="006A08B7"/>
    <w:rsid w:val="007423AE"/>
    <w:rsid w:val="0074316A"/>
    <w:rsid w:val="007D2A3D"/>
    <w:rsid w:val="0084366A"/>
    <w:rsid w:val="008744D5"/>
    <w:rsid w:val="008B499F"/>
    <w:rsid w:val="008C712F"/>
    <w:rsid w:val="009154DE"/>
    <w:rsid w:val="009621B2"/>
    <w:rsid w:val="009C6656"/>
    <w:rsid w:val="009E006D"/>
    <w:rsid w:val="00AA7ADD"/>
    <w:rsid w:val="00AD5459"/>
    <w:rsid w:val="00AE7C81"/>
    <w:rsid w:val="00B65B81"/>
    <w:rsid w:val="00B75627"/>
    <w:rsid w:val="00B87480"/>
    <w:rsid w:val="00BB2EA8"/>
    <w:rsid w:val="00BB51BA"/>
    <w:rsid w:val="00BD4C75"/>
    <w:rsid w:val="00C70B56"/>
    <w:rsid w:val="00C809CF"/>
    <w:rsid w:val="00CA1239"/>
    <w:rsid w:val="00CF27B7"/>
    <w:rsid w:val="00CF3A01"/>
    <w:rsid w:val="00CF4688"/>
    <w:rsid w:val="00D128E3"/>
    <w:rsid w:val="00DA4701"/>
    <w:rsid w:val="00DA73C1"/>
    <w:rsid w:val="00DD3619"/>
    <w:rsid w:val="00E673D0"/>
    <w:rsid w:val="00EA31A3"/>
    <w:rsid w:val="00ED33DE"/>
    <w:rsid w:val="00EE6FCF"/>
    <w:rsid w:val="00F36AAF"/>
    <w:rsid w:val="00F624D9"/>
    <w:rsid w:val="00FA11D1"/>
    <w:rsid w:val="00FB18E6"/>
    <w:rsid w:val="00FD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64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qFormat/>
    <w:rsid w:val="0040648D"/>
    <w:rPr>
      <w:i/>
      <w:iCs/>
    </w:rPr>
  </w:style>
  <w:style w:type="paragraph" w:customStyle="1" w:styleId="Default">
    <w:name w:val="Default"/>
    <w:rsid w:val="00406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06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ywebov">
    <w:name w:val="Normal (Web)"/>
    <w:basedOn w:val="Normlny"/>
    <w:unhideWhenUsed/>
    <w:rsid w:val="0040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06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9DA6C-053A-4C56-8F0D-6535494C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UPJS</Company>
  <LinksUpToDate>false</LinksUpToDate>
  <CharactersWithSpaces>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Raczova</dc:creator>
  <cp:lastModifiedBy>Libova</cp:lastModifiedBy>
  <cp:revision>2</cp:revision>
  <cp:lastPrinted>2012-01-10T13:47:00Z</cp:lastPrinted>
  <dcterms:created xsi:type="dcterms:W3CDTF">2012-01-16T13:44:00Z</dcterms:created>
  <dcterms:modified xsi:type="dcterms:W3CDTF">2012-01-16T13:44:00Z</dcterms:modified>
</cp:coreProperties>
</file>